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C397" w14:textId="77777777" w:rsidR="00B51DBA" w:rsidRPr="00F34959" w:rsidRDefault="00B51DBA" w:rsidP="00E76021">
      <w:pPr>
        <w:rPr>
          <w:rFonts w:ascii="Tw Cen MT" w:hAnsi="Tw Cen MT"/>
          <w:b/>
          <w:bCs/>
          <w:sz w:val="24"/>
          <w:szCs w:val="24"/>
        </w:rPr>
      </w:pPr>
    </w:p>
    <w:p w14:paraId="341A5D4F" w14:textId="77777777" w:rsidR="00602AD1" w:rsidRPr="00582BC2" w:rsidRDefault="00582BC2" w:rsidP="001A4E6E">
      <w:pPr>
        <w:jc w:val="center"/>
        <w:rPr>
          <w:rFonts w:ascii="Tw Cen MT" w:hAnsi="Tw Cen MT"/>
          <w:b/>
          <w:bCs/>
          <w:sz w:val="40"/>
          <w:szCs w:val="40"/>
        </w:rPr>
      </w:pPr>
      <w:r w:rsidRPr="00582BC2">
        <w:rPr>
          <w:rFonts w:ascii="Tw Cen MT" w:hAnsi="Tw Cen MT"/>
          <w:b/>
          <w:bCs/>
          <w:sz w:val="40"/>
          <w:szCs w:val="40"/>
        </w:rPr>
        <w:t>CITIZENS’ COMMITTEE ON COMMUNITY DEVELOPMENT</w:t>
      </w:r>
    </w:p>
    <w:p w14:paraId="727A7770" w14:textId="77777777" w:rsidR="009312ED" w:rsidRPr="00CD61E3" w:rsidRDefault="0098121B" w:rsidP="001A4E6E">
      <w:pPr>
        <w:jc w:val="center"/>
        <w:rPr>
          <w:rFonts w:ascii="Tw Cen MT" w:hAnsi="Tw Cen MT"/>
          <w:b/>
          <w:bCs/>
          <w:sz w:val="36"/>
          <w:szCs w:val="36"/>
        </w:rPr>
      </w:pPr>
      <w:r>
        <w:rPr>
          <w:rFonts w:ascii="Tw Cen MT" w:hAnsi="Tw Cen MT"/>
          <w:b/>
          <w:bCs/>
          <w:sz w:val="36"/>
          <w:szCs w:val="36"/>
        </w:rPr>
        <w:t>FULL COMMITTEE MEETING</w:t>
      </w:r>
    </w:p>
    <w:p w14:paraId="5F44F86D" w14:textId="77777777" w:rsidR="00524981" w:rsidRDefault="00524981" w:rsidP="00E438CD">
      <w:pPr>
        <w:rPr>
          <w:rFonts w:ascii="Tw Cen MT" w:hAnsi="Tw Cen MT"/>
          <w:b/>
          <w:bCs/>
          <w:sz w:val="24"/>
          <w:szCs w:val="24"/>
        </w:rPr>
      </w:pPr>
    </w:p>
    <w:p w14:paraId="73FB476F" w14:textId="77777777" w:rsidR="00E438CD" w:rsidRPr="004F53B0" w:rsidRDefault="00E438CD" w:rsidP="00E438CD">
      <w:pPr>
        <w:rPr>
          <w:rFonts w:ascii="Tw Cen MT" w:hAnsi="Tw Cen MT"/>
          <w:b/>
          <w:bCs/>
          <w:sz w:val="24"/>
          <w:szCs w:val="24"/>
        </w:rPr>
      </w:pPr>
    </w:p>
    <w:p w14:paraId="09F0655D" w14:textId="3753809C" w:rsidR="00AA4F6B" w:rsidRDefault="00415A63" w:rsidP="001A4E6E">
      <w:pPr>
        <w:jc w:val="center"/>
        <w:rPr>
          <w:rFonts w:ascii="Tw Cen MT" w:hAnsi="Tw Cen MT"/>
          <w:sz w:val="24"/>
          <w:szCs w:val="24"/>
        </w:rPr>
      </w:pPr>
      <w:r>
        <w:rPr>
          <w:rFonts w:ascii="Tw Cen MT" w:hAnsi="Tw Cen MT"/>
          <w:sz w:val="24"/>
          <w:szCs w:val="24"/>
        </w:rPr>
        <w:t>Tuesday</w:t>
      </w:r>
      <w:r w:rsidR="00E73131">
        <w:rPr>
          <w:rFonts w:ascii="Tw Cen MT" w:hAnsi="Tw Cen MT"/>
          <w:sz w:val="24"/>
          <w:szCs w:val="24"/>
        </w:rPr>
        <w:t>,</w:t>
      </w:r>
      <w:r w:rsidR="0056677C">
        <w:rPr>
          <w:rFonts w:ascii="Tw Cen MT" w:hAnsi="Tw Cen MT"/>
          <w:sz w:val="24"/>
          <w:szCs w:val="24"/>
        </w:rPr>
        <w:t xml:space="preserve"> </w:t>
      </w:r>
      <w:r w:rsidR="00F41F59">
        <w:rPr>
          <w:rFonts w:ascii="Tw Cen MT" w:hAnsi="Tw Cen MT"/>
          <w:sz w:val="24"/>
          <w:szCs w:val="24"/>
        </w:rPr>
        <w:t>January 31</w:t>
      </w:r>
      <w:r w:rsidR="00F76E0A">
        <w:rPr>
          <w:rFonts w:ascii="Tw Cen MT" w:hAnsi="Tw Cen MT"/>
          <w:sz w:val="24"/>
          <w:szCs w:val="24"/>
        </w:rPr>
        <w:t>, 202</w:t>
      </w:r>
      <w:r w:rsidR="00F41F59">
        <w:rPr>
          <w:rFonts w:ascii="Tw Cen MT" w:hAnsi="Tw Cen MT"/>
          <w:sz w:val="24"/>
          <w:szCs w:val="24"/>
        </w:rPr>
        <w:t>3</w:t>
      </w:r>
    </w:p>
    <w:p w14:paraId="666D53F6" w14:textId="77777777" w:rsidR="00582BC2" w:rsidRDefault="00705807" w:rsidP="0098121B">
      <w:pPr>
        <w:jc w:val="center"/>
        <w:rPr>
          <w:rFonts w:ascii="Tw Cen MT" w:hAnsi="Tw Cen MT"/>
          <w:sz w:val="24"/>
          <w:szCs w:val="24"/>
        </w:rPr>
      </w:pPr>
      <w:proofErr w:type="gramStart"/>
      <w:r>
        <w:rPr>
          <w:rFonts w:ascii="Tw Cen MT" w:hAnsi="Tw Cen MT"/>
          <w:sz w:val="24"/>
          <w:szCs w:val="24"/>
        </w:rPr>
        <w:t xml:space="preserve">Zoom </w:t>
      </w:r>
      <w:r w:rsidR="00594128">
        <w:rPr>
          <w:rFonts w:ascii="Tw Cen MT" w:hAnsi="Tw Cen MT"/>
          <w:sz w:val="24"/>
          <w:szCs w:val="24"/>
        </w:rPr>
        <w:t xml:space="preserve"> Meeting</w:t>
      </w:r>
      <w:proofErr w:type="gramEnd"/>
    </w:p>
    <w:p w14:paraId="0B3AE088" w14:textId="537895FC" w:rsidR="00582BC2" w:rsidRDefault="00582BC2" w:rsidP="001A4E6E">
      <w:pPr>
        <w:jc w:val="center"/>
        <w:rPr>
          <w:rFonts w:ascii="Tw Cen MT" w:hAnsi="Tw Cen MT"/>
          <w:sz w:val="24"/>
          <w:szCs w:val="24"/>
        </w:rPr>
      </w:pPr>
      <w:r>
        <w:rPr>
          <w:rFonts w:ascii="Tw Cen MT" w:hAnsi="Tw Cen MT"/>
          <w:sz w:val="24"/>
          <w:szCs w:val="24"/>
        </w:rPr>
        <w:t>5:</w:t>
      </w:r>
      <w:r w:rsidR="00444A1C">
        <w:rPr>
          <w:rFonts w:ascii="Tw Cen MT" w:hAnsi="Tw Cen MT"/>
          <w:sz w:val="24"/>
          <w:szCs w:val="24"/>
        </w:rPr>
        <w:t>0</w:t>
      </w:r>
      <w:r>
        <w:rPr>
          <w:rFonts w:ascii="Tw Cen MT" w:hAnsi="Tw Cen MT"/>
          <w:sz w:val="24"/>
          <w:szCs w:val="24"/>
        </w:rPr>
        <w:t xml:space="preserve">0 p.m. – </w:t>
      </w:r>
      <w:r w:rsidR="00576E1E">
        <w:rPr>
          <w:rFonts w:ascii="Tw Cen MT" w:hAnsi="Tw Cen MT"/>
          <w:sz w:val="24"/>
          <w:szCs w:val="24"/>
        </w:rPr>
        <w:t>6:30</w:t>
      </w:r>
      <w:r>
        <w:rPr>
          <w:rFonts w:ascii="Tw Cen MT" w:hAnsi="Tw Cen MT"/>
          <w:sz w:val="24"/>
          <w:szCs w:val="24"/>
        </w:rPr>
        <w:t xml:space="preserve"> p.m.</w:t>
      </w:r>
    </w:p>
    <w:p w14:paraId="6CC484EA" w14:textId="77777777" w:rsidR="00594128" w:rsidRDefault="00594128" w:rsidP="00594128">
      <w:pPr>
        <w:jc w:val="center"/>
        <w:rPr>
          <w:rFonts w:ascii="Tw Cen MT" w:hAnsi="Tw Cen MT"/>
          <w:i/>
          <w:sz w:val="24"/>
          <w:szCs w:val="24"/>
        </w:rPr>
      </w:pPr>
    </w:p>
    <w:p w14:paraId="4A2BF819" w14:textId="77777777" w:rsidR="00594128" w:rsidRDefault="00594128" w:rsidP="00594128">
      <w:pPr>
        <w:jc w:val="center"/>
        <w:rPr>
          <w:rFonts w:ascii="Tw Cen MT" w:hAnsi="Tw Cen MT"/>
          <w:i/>
          <w:sz w:val="24"/>
          <w:szCs w:val="24"/>
        </w:rPr>
      </w:pPr>
      <w:r>
        <w:rPr>
          <w:rFonts w:ascii="Tw Cen MT" w:hAnsi="Tw Cen MT"/>
          <w:i/>
          <w:sz w:val="24"/>
          <w:szCs w:val="24"/>
        </w:rPr>
        <w:t>T</w:t>
      </w:r>
      <w:r w:rsidRPr="00594128">
        <w:rPr>
          <w:rFonts w:ascii="Tw Cen MT" w:hAnsi="Tw Cen MT"/>
          <w:i/>
          <w:sz w:val="24"/>
          <w:szCs w:val="24"/>
        </w:rPr>
        <w:t>o receive login or dial</w:t>
      </w:r>
      <w:r>
        <w:rPr>
          <w:rFonts w:ascii="Tw Cen MT" w:hAnsi="Tw Cen MT"/>
          <w:i/>
          <w:sz w:val="24"/>
          <w:szCs w:val="24"/>
        </w:rPr>
        <w:t xml:space="preserve">-in </w:t>
      </w:r>
      <w:r w:rsidRPr="00594128">
        <w:rPr>
          <w:rFonts w:ascii="Tw Cen MT" w:hAnsi="Tw Cen MT"/>
          <w:i/>
          <w:sz w:val="24"/>
          <w:szCs w:val="24"/>
        </w:rPr>
        <w:t>information</w:t>
      </w:r>
      <w:r>
        <w:rPr>
          <w:rFonts w:ascii="Tw Cen MT" w:hAnsi="Tw Cen MT"/>
          <w:i/>
          <w:sz w:val="24"/>
          <w:szCs w:val="24"/>
        </w:rPr>
        <w:t>, i</w:t>
      </w:r>
      <w:r w:rsidRPr="00594128">
        <w:rPr>
          <w:rFonts w:ascii="Tw Cen MT" w:hAnsi="Tw Cen MT"/>
          <w:i/>
          <w:sz w:val="24"/>
          <w:szCs w:val="24"/>
        </w:rPr>
        <w:t>nterested members of the public must email</w:t>
      </w:r>
      <w:r>
        <w:rPr>
          <w:rFonts w:ascii="Tw Cen MT" w:hAnsi="Tw Cen MT"/>
          <w:i/>
          <w:sz w:val="24"/>
          <w:szCs w:val="24"/>
        </w:rPr>
        <w:t>:</w:t>
      </w:r>
    </w:p>
    <w:p w14:paraId="13D9B0ED" w14:textId="77777777" w:rsidR="00582BC2" w:rsidRPr="00E04845" w:rsidRDefault="00594128" w:rsidP="00E04845">
      <w:pPr>
        <w:jc w:val="center"/>
        <w:rPr>
          <w:rFonts w:ascii="Tw Cen MT" w:hAnsi="Tw Cen MT"/>
          <w:i/>
          <w:sz w:val="24"/>
          <w:szCs w:val="24"/>
        </w:rPr>
      </w:pPr>
      <w:r w:rsidRPr="00594128">
        <w:rPr>
          <w:rFonts w:ascii="Tw Cen MT" w:hAnsi="Tw Cen MT"/>
          <w:i/>
          <w:sz w:val="24"/>
          <w:szCs w:val="24"/>
        </w:rPr>
        <w:t xml:space="preserve"> </w:t>
      </w:r>
      <w:hyperlink r:id="rId7" w:history="1">
        <w:r w:rsidR="005B309A" w:rsidRPr="00E8097E">
          <w:rPr>
            <w:rStyle w:val="Hyperlink"/>
            <w:rFonts w:ascii="Tw Cen MT" w:hAnsi="Tw Cen MT"/>
            <w:i/>
            <w:sz w:val="24"/>
            <w:szCs w:val="24"/>
          </w:rPr>
          <w:t>pierre.stroud@sfgov.org</w:t>
        </w:r>
      </w:hyperlink>
      <w:r w:rsidRPr="00594128">
        <w:rPr>
          <w:rFonts w:ascii="Tw Cen MT" w:hAnsi="Tw Cen MT"/>
          <w:i/>
          <w:sz w:val="24"/>
          <w:szCs w:val="24"/>
        </w:rPr>
        <w:t xml:space="preserve"> </w:t>
      </w:r>
    </w:p>
    <w:p w14:paraId="21651F69" w14:textId="77777777" w:rsidR="00AE65B8" w:rsidRDefault="00AE65B8" w:rsidP="00016EEF">
      <w:pPr>
        <w:rPr>
          <w:rFonts w:ascii="Tw Cen MT" w:hAnsi="Tw Cen MT"/>
          <w:sz w:val="24"/>
          <w:szCs w:val="24"/>
        </w:rPr>
      </w:pPr>
    </w:p>
    <w:p w14:paraId="3F72B22C" w14:textId="77777777" w:rsidR="003F2F54" w:rsidRDefault="003F2F54" w:rsidP="00A5374C">
      <w:pPr>
        <w:rPr>
          <w:rFonts w:ascii="Tw Cen MT" w:hAnsi="Tw Cen MT"/>
          <w:sz w:val="24"/>
          <w:szCs w:val="24"/>
        </w:rPr>
      </w:pPr>
    </w:p>
    <w:p w14:paraId="2E2A1036" w14:textId="08FFFAFF" w:rsidR="00582BC2" w:rsidRPr="00582BC2" w:rsidRDefault="00944050" w:rsidP="001A4E6E">
      <w:pPr>
        <w:jc w:val="center"/>
        <w:rPr>
          <w:rFonts w:ascii="Tw Cen MT" w:hAnsi="Tw Cen MT"/>
          <w:b/>
          <w:sz w:val="36"/>
          <w:szCs w:val="36"/>
          <w:u w:val="single"/>
        </w:rPr>
      </w:pPr>
      <w:bookmarkStart w:id="0" w:name="_Hlk85111874"/>
      <w:r>
        <w:rPr>
          <w:rFonts w:ascii="Tw Cen MT" w:hAnsi="Tw Cen MT"/>
          <w:b/>
          <w:sz w:val="36"/>
          <w:szCs w:val="36"/>
          <w:u w:val="single"/>
        </w:rPr>
        <w:t>Minutes</w:t>
      </w:r>
    </w:p>
    <w:p w14:paraId="1EBCB35F" w14:textId="77777777" w:rsidR="00793839" w:rsidRDefault="00793839" w:rsidP="001A4E6E">
      <w:pPr>
        <w:jc w:val="center"/>
        <w:rPr>
          <w:rFonts w:ascii="Tw Cen MT" w:hAnsi="Tw Cen MT"/>
          <w:sz w:val="24"/>
          <w:szCs w:val="24"/>
        </w:rPr>
      </w:pPr>
    </w:p>
    <w:p w14:paraId="483A0F7D" w14:textId="77777777" w:rsidR="00F76E0A" w:rsidRDefault="00F76E0A" w:rsidP="001A4E6E">
      <w:pPr>
        <w:jc w:val="center"/>
        <w:rPr>
          <w:rFonts w:ascii="Tw Cen MT" w:hAnsi="Tw Cen MT"/>
          <w:sz w:val="24"/>
          <w:szCs w:val="24"/>
        </w:rPr>
      </w:pPr>
    </w:p>
    <w:p w14:paraId="76710F4A" w14:textId="346BAA6D" w:rsidR="00123A58" w:rsidRDefault="00582BC2" w:rsidP="001D0E3F">
      <w:pPr>
        <w:pStyle w:val="ListParagraph"/>
        <w:numPr>
          <w:ilvl w:val="0"/>
          <w:numId w:val="20"/>
        </w:numPr>
        <w:rPr>
          <w:rFonts w:ascii="Tw Cen MT" w:hAnsi="Tw Cen MT"/>
          <w:b/>
          <w:sz w:val="24"/>
          <w:szCs w:val="24"/>
        </w:rPr>
      </w:pPr>
      <w:r w:rsidRPr="002F21FC">
        <w:rPr>
          <w:rFonts w:ascii="Tw Cen MT" w:hAnsi="Tw Cen MT"/>
          <w:b/>
          <w:sz w:val="24"/>
          <w:szCs w:val="24"/>
        </w:rPr>
        <w:t>Call to Order</w:t>
      </w:r>
    </w:p>
    <w:p w14:paraId="167ED4ED" w14:textId="3FB6409B" w:rsidR="00994A49" w:rsidRPr="00C5144D" w:rsidRDefault="00994A49" w:rsidP="00994A49">
      <w:pPr>
        <w:pStyle w:val="ListParagraph"/>
        <w:rPr>
          <w:rFonts w:ascii="Tw Cen MT" w:hAnsi="Tw Cen MT"/>
          <w:sz w:val="24"/>
          <w:szCs w:val="24"/>
        </w:rPr>
      </w:pPr>
      <w:r w:rsidRPr="00C5144D">
        <w:rPr>
          <w:rFonts w:ascii="Tw Cen MT" w:hAnsi="Tw Cen MT"/>
          <w:sz w:val="24"/>
          <w:szCs w:val="24"/>
        </w:rPr>
        <w:t>Committee Members Present: Irene Yee Riley, Rena Ilasa, Azalea Renfield</w:t>
      </w:r>
    </w:p>
    <w:p w14:paraId="1ABB3D13" w14:textId="77777777" w:rsidR="00994A49" w:rsidRPr="00C5144D" w:rsidRDefault="00994A49" w:rsidP="00994A49">
      <w:pPr>
        <w:pStyle w:val="ListParagraph"/>
        <w:rPr>
          <w:rFonts w:ascii="Tw Cen MT" w:hAnsi="Tw Cen MT"/>
          <w:sz w:val="24"/>
          <w:szCs w:val="24"/>
        </w:rPr>
      </w:pPr>
    </w:p>
    <w:p w14:paraId="1C22C57D" w14:textId="3B5A3CD8" w:rsidR="00994A49" w:rsidRPr="00C5144D" w:rsidRDefault="00994A49" w:rsidP="00994A49">
      <w:pPr>
        <w:pStyle w:val="ListParagraph"/>
        <w:rPr>
          <w:rFonts w:ascii="Tw Cen MT" w:hAnsi="Tw Cen MT"/>
          <w:b/>
          <w:sz w:val="24"/>
          <w:szCs w:val="24"/>
        </w:rPr>
      </w:pPr>
      <w:r w:rsidRPr="00C5144D">
        <w:rPr>
          <w:rFonts w:ascii="Tw Cen MT" w:hAnsi="Tw Cen MT"/>
          <w:sz w:val="24"/>
          <w:szCs w:val="24"/>
        </w:rPr>
        <w:t xml:space="preserve">City Staff Present: Brian </w:t>
      </w:r>
      <w:proofErr w:type="spellStart"/>
      <w:r w:rsidRPr="00C5144D">
        <w:rPr>
          <w:rFonts w:ascii="Tw Cen MT" w:hAnsi="Tw Cen MT"/>
          <w:sz w:val="24"/>
          <w:szCs w:val="24"/>
        </w:rPr>
        <w:t>Cheu</w:t>
      </w:r>
      <w:proofErr w:type="spellEnd"/>
      <w:r w:rsidRPr="00C5144D">
        <w:rPr>
          <w:rFonts w:ascii="Tw Cen MT" w:hAnsi="Tw Cen MT"/>
          <w:sz w:val="24"/>
          <w:szCs w:val="24"/>
        </w:rPr>
        <w:t xml:space="preserve"> (MOHCD), Pierre Stroud (MOHCD), </w:t>
      </w:r>
      <w:proofErr w:type="spellStart"/>
      <w:r w:rsidRPr="00932E19">
        <w:rPr>
          <w:rFonts w:ascii="Tw Cen MT" w:hAnsi="Tw Cen MT"/>
          <w:bCs/>
          <w:sz w:val="24"/>
          <w:szCs w:val="24"/>
        </w:rPr>
        <w:t>Reymon</w:t>
      </w:r>
      <w:proofErr w:type="spellEnd"/>
      <w:r w:rsidRPr="00932E19">
        <w:rPr>
          <w:rFonts w:ascii="Tw Cen MT" w:hAnsi="Tw Cen MT"/>
          <w:bCs/>
          <w:sz w:val="24"/>
          <w:szCs w:val="24"/>
        </w:rPr>
        <w:t xml:space="preserve"> </w:t>
      </w:r>
      <w:proofErr w:type="spellStart"/>
      <w:r w:rsidRPr="00932E19">
        <w:rPr>
          <w:rFonts w:ascii="Tw Cen MT" w:hAnsi="Tw Cen MT"/>
          <w:bCs/>
          <w:sz w:val="24"/>
          <w:szCs w:val="24"/>
        </w:rPr>
        <w:t>Lachaux</w:t>
      </w:r>
      <w:proofErr w:type="spellEnd"/>
      <w:r>
        <w:rPr>
          <w:rFonts w:ascii="Tw Cen MT" w:hAnsi="Tw Cen MT"/>
          <w:bCs/>
          <w:sz w:val="24"/>
          <w:szCs w:val="24"/>
        </w:rPr>
        <w:t xml:space="preserve"> (MOHCD), and </w:t>
      </w:r>
      <w:r w:rsidRPr="00932E19">
        <w:rPr>
          <w:rFonts w:ascii="Tw Cen MT" w:hAnsi="Tw Cen MT"/>
          <w:bCs/>
          <w:sz w:val="24"/>
          <w:szCs w:val="24"/>
        </w:rPr>
        <w:t>Grace Lee</w:t>
      </w:r>
      <w:r>
        <w:rPr>
          <w:rFonts w:ascii="Tw Cen MT" w:hAnsi="Tw Cen MT"/>
          <w:bCs/>
          <w:sz w:val="24"/>
          <w:szCs w:val="24"/>
        </w:rPr>
        <w:t xml:space="preserve"> (MOHCD)</w:t>
      </w:r>
    </w:p>
    <w:p w14:paraId="246F3F85" w14:textId="77777777" w:rsidR="002F3682" w:rsidRDefault="002F3682" w:rsidP="002F3682">
      <w:pPr>
        <w:pStyle w:val="ListParagraph"/>
        <w:rPr>
          <w:rFonts w:ascii="Tw Cen MT" w:hAnsi="Tw Cen MT"/>
          <w:b/>
          <w:sz w:val="24"/>
          <w:szCs w:val="24"/>
        </w:rPr>
      </w:pPr>
    </w:p>
    <w:p w14:paraId="65B1789F" w14:textId="26DA2923" w:rsidR="003B3940" w:rsidRPr="00932E19" w:rsidRDefault="00442A93" w:rsidP="001D0E3F">
      <w:pPr>
        <w:pStyle w:val="ListParagraph"/>
        <w:numPr>
          <w:ilvl w:val="0"/>
          <w:numId w:val="20"/>
        </w:numPr>
        <w:rPr>
          <w:rFonts w:ascii="Tw Cen MT" w:hAnsi="Tw Cen MT"/>
          <w:bCs/>
          <w:sz w:val="24"/>
          <w:szCs w:val="24"/>
        </w:rPr>
      </w:pPr>
      <w:r>
        <w:rPr>
          <w:rFonts w:ascii="Tw Cen MT" w:hAnsi="Tw Cen MT"/>
          <w:b/>
          <w:sz w:val="24"/>
          <w:szCs w:val="24"/>
        </w:rPr>
        <w:t xml:space="preserve">Presentation by </w:t>
      </w:r>
      <w:r w:rsidR="00446901">
        <w:rPr>
          <w:rFonts w:ascii="Tw Cen MT" w:hAnsi="Tw Cen MT"/>
          <w:b/>
          <w:sz w:val="24"/>
          <w:szCs w:val="24"/>
        </w:rPr>
        <w:t xml:space="preserve">MOHCD </w:t>
      </w:r>
      <w:r w:rsidR="005337FE">
        <w:rPr>
          <w:rFonts w:ascii="Tw Cen MT" w:hAnsi="Tw Cen MT"/>
          <w:b/>
          <w:sz w:val="24"/>
          <w:szCs w:val="24"/>
        </w:rPr>
        <w:t xml:space="preserve">Digital Equity Program </w:t>
      </w:r>
      <w:r w:rsidRPr="00442A93">
        <w:rPr>
          <w:rFonts w:ascii="Tw Cen MT" w:hAnsi="Tw Cen MT"/>
          <w:b/>
          <w:i/>
          <w:iCs/>
          <w:sz w:val="24"/>
          <w:szCs w:val="24"/>
        </w:rPr>
        <w:t>(Discussion Item)</w:t>
      </w:r>
      <w:r w:rsidR="004C75A8">
        <w:rPr>
          <w:rFonts w:ascii="Tw Cen MT" w:hAnsi="Tw Cen MT"/>
          <w:b/>
          <w:i/>
          <w:iCs/>
          <w:sz w:val="24"/>
          <w:szCs w:val="24"/>
        </w:rPr>
        <w:t xml:space="preserve"> – </w:t>
      </w:r>
      <w:proofErr w:type="spellStart"/>
      <w:r w:rsidR="004C75A8" w:rsidRPr="00932E19">
        <w:rPr>
          <w:rFonts w:ascii="Tw Cen MT" w:hAnsi="Tw Cen MT"/>
          <w:bCs/>
          <w:sz w:val="24"/>
          <w:szCs w:val="24"/>
        </w:rPr>
        <w:t>Reymon</w:t>
      </w:r>
      <w:proofErr w:type="spellEnd"/>
      <w:r w:rsidR="004C75A8" w:rsidRPr="00932E19">
        <w:rPr>
          <w:rFonts w:ascii="Tw Cen MT" w:hAnsi="Tw Cen MT"/>
          <w:bCs/>
          <w:sz w:val="24"/>
          <w:szCs w:val="24"/>
        </w:rPr>
        <w:t xml:space="preserve"> </w:t>
      </w:r>
      <w:proofErr w:type="spellStart"/>
      <w:r w:rsidR="004C75A8" w:rsidRPr="00932E19">
        <w:rPr>
          <w:rFonts w:ascii="Tw Cen MT" w:hAnsi="Tw Cen MT"/>
          <w:bCs/>
          <w:sz w:val="24"/>
          <w:szCs w:val="24"/>
        </w:rPr>
        <w:t>Lachaux</w:t>
      </w:r>
      <w:proofErr w:type="spellEnd"/>
      <w:r w:rsidR="004C75A8" w:rsidRPr="00932E19">
        <w:rPr>
          <w:rFonts w:ascii="Tw Cen MT" w:hAnsi="Tw Cen MT"/>
          <w:bCs/>
          <w:sz w:val="24"/>
          <w:szCs w:val="24"/>
        </w:rPr>
        <w:t xml:space="preserve"> provided an overview of the department's Digital Equity </w:t>
      </w:r>
      <w:r w:rsidR="007955DC" w:rsidRPr="00932E19">
        <w:rPr>
          <w:rFonts w:ascii="Tw Cen MT" w:hAnsi="Tw Cen MT"/>
          <w:bCs/>
          <w:sz w:val="24"/>
          <w:szCs w:val="24"/>
        </w:rPr>
        <w:t>programming.</w:t>
      </w:r>
    </w:p>
    <w:p w14:paraId="42DF30F9" w14:textId="77777777" w:rsidR="00446901" w:rsidRPr="00446901" w:rsidRDefault="00446901" w:rsidP="00446901">
      <w:pPr>
        <w:pStyle w:val="ListParagraph"/>
        <w:rPr>
          <w:rFonts w:ascii="Tw Cen MT" w:hAnsi="Tw Cen MT"/>
          <w:b/>
          <w:sz w:val="24"/>
          <w:szCs w:val="24"/>
        </w:rPr>
      </w:pPr>
    </w:p>
    <w:p w14:paraId="0B687F10" w14:textId="6FADE288" w:rsidR="00446901" w:rsidRPr="00932E19" w:rsidRDefault="00446901" w:rsidP="001D0E3F">
      <w:pPr>
        <w:pStyle w:val="ListParagraph"/>
        <w:numPr>
          <w:ilvl w:val="0"/>
          <w:numId w:val="20"/>
        </w:numPr>
        <w:rPr>
          <w:rFonts w:ascii="Tw Cen MT" w:hAnsi="Tw Cen MT"/>
          <w:bCs/>
          <w:sz w:val="24"/>
          <w:szCs w:val="24"/>
        </w:rPr>
      </w:pPr>
      <w:r>
        <w:rPr>
          <w:rFonts w:ascii="Tw Cen MT" w:hAnsi="Tw Cen MT"/>
          <w:b/>
          <w:sz w:val="24"/>
          <w:szCs w:val="24"/>
        </w:rPr>
        <w:t xml:space="preserve">Presentation by MOHCD </w:t>
      </w:r>
      <w:r w:rsidR="005337FE">
        <w:rPr>
          <w:rFonts w:ascii="Tw Cen MT" w:hAnsi="Tw Cen MT"/>
          <w:b/>
          <w:sz w:val="24"/>
          <w:szCs w:val="24"/>
        </w:rPr>
        <w:t xml:space="preserve">Cultural District program </w:t>
      </w:r>
      <w:r w:rsidR="009C68A8" w:rsidRPr="00442A93">
        <w:rPr>
          <w:rFonts w:ascii="Tw Cen MT" w:hAnsi="Tw Cen MT"/>
          <w:b/>
          <w:i/>
          <w:iCs/>
          <w:sz w:val="24"/>
          <w:szCs w:val="24"/>
        </w:rPr>
        <w:t>(Discussion Item)</w:t>
      </w:r>
      <w:r w:rsidR="004C75A8">
        <w:rPr>
          <w:rFonts w:ascii="Tw Cen MT" w:hAnsi="Tw Cen MT"/>
          <w:b/>
          <w:i/>
          <w:iCs/>
          <w:sz w:val="24"/>
          <w:szCs w:val="24"/>
        </w:rPr>
        <w:t xml:space="preserve"> – </w:t>
      </w:r>
      <w:r w:rsidR="004C75A8" w:rsidRPr="00932E19">
        <w:rPr>
          <w:rFonts w:ascii="Tw Cen MT" w:hAnsi="Tw Cen MT"/>
          <w:bCs/>
          <w:sz w:val="24"/>
          <w:szCs w:val="24"/>
        </w:rPr>
        <w:t xml:space="preserve">Grace Lee provided an overview of the department’s Cultural District </w:t>
      </w:r>
      <w:r w:rsidR="007955DC" w:rsidRPr="00932E19">
        <w:rPr>
          <w:rFonts w:ascii="Tw Cen MT" w:hAnsi="Tw Cen MT"/>
          <w:bCs/>
          <w:sz w:val="24"/>
          <w:szCs w:val="24"/>
        </w:rPr>
        <w:t>programming.</w:t>
      </w:r>
    </w:p>
    <w:p w14:paraId="6A6484C3" w14:textId="77777777" w:rsidR="00471BF2" w:rsidRPr="002F21FC" w:rsidRDefault="00471BF2" w:rsidP="00460399">
      <w:pPr>
        <w:rPr>
          <w:rFonts w:ascii="Tw Cen MT" w:hAnsi="Tw Cen MT"/>
          <w:b/>
          <w:sz w:val="24"/>
          <w:szCs w:val="24"/>
        </w:rPr>
      </w:pPr>
    </w:p>
    <w:p w14:paraId="2D4628D9" w14:textId="7454A953" w:rsidR="00471BF2" w:rsidRPr="00932E19" w:rsidRDefault="00471BF2" w:rsidP="00471BF2">
      <w:pPr>
        <w:pStyle w:val="ListParagraph"/>
        <w:numPr>
          <w:ilvl w:val="0"/>
          <w:numId w:val="20"/>
        </w:numPr>
        <w:rPr>
          <w:rFonts w:ascii="Tw Cen MT" w:hAnsi="Tw Cen MT"/>
          <w:bCs/>
          <w:iCs/>
          <w:sz w:val="24"/>
          <w:szCs w:val="24"/>
        </w:rPr>
      </w:pPr>
      <w:r w:rsidRPr="002F21FC">
        <w:rPr>
          <w:rFonts w:ascii="Tw Cen MT" w:hAnsi="Tw Cen MT"/>
          <w:b/>
          <w:sz w:val="24"/>
          <w:szCs w:val="24"/>
        </w:rPr>
        <w:t xml:space="preserve">Approve Minutes of </w:t>
      </w:r>
      <w:r w:rsidR="00446901">
        <w:rPr>
          <w:rFonts w:ascii="Tw Cen MT" w:hAnsi="Tw Cen MT"/>
          <w:b/>
          <w:sz w:val="24"/>
          <w:szCs w:val="24"/>
        </w:rPr>
        <w:t>September 20</w:t>
      </w:r>
      <w:r w:rsidRPr="002F21FC">
        <w:rPr>
          <w:rFonts w:ascii="Tw Cen MT" w:hAnsi="Tw Cen MT"/>
          <w:b/>
          <w:sz w:val="24"/>
          <w:szCs w:val="24"/>
        </w:rPr>
        <w:t xml:space="preserve">, </w:t>
      </w:r>
      <w:proofErr w:type="gramStart"/>
      <w:r w:rsidRPr="002F21FC">
        <w:rPr>
          <w:rFonts w:ascii="Tw Cen MT" w:hAnsi="Tw Cen MT"/>
          <w:b/>
          <w:sz w:val="24"/>
          <w:szCs w:val="24"/>
        </w:rPr>
        <w:t>202</w:t>
      </w:r>
      <w:r w:rsidR="00E53A69" w:rsidRPr="002F21FC">
        <w:rPr>
          <w:rFonts w:ascii="Tw Cen MT" w:hAnsi="Tw Cen MT"/>
          <w:b/>
          <w:sz w:val="24"/>
          <w:szCs w:val="24"/>
        </w:rPr>
        <w:t>2</w:t>
      </w:r>
      <w:proofErr w:type="gramEnd"/>
      <w:r w:rsidRPr="002F21FC">
        <w:rPr>
          <w:rFonts w:ascii="Tw Cen MT" w:hAnsi="Tw Cen MT"/>
          <w:b/>
          <w:sz w:val="24"/>
          <w:szCs w:val="24"/>
        </w:rPr>
        <w:t xml:space="preserve"> Meeting </w:t>
      </w:r>
      <w:r w:rsidRPr="002F21FC">
        <w:rPr>
          <w:rFonts w:ascii="Tw Cen MT" w:hAnsi="Tw Cen MT"/>
          <w:b/>
          <w:i/>
          <w:sz w:val="24"/>
          <w:szCs w:val="24"/>
        </w:rPr>
        <w:t>(Action Item)</w:t>
      </w:r>
      <w:r w:rsidR="00BA251A">
        <w:rPr>
          <w:rFonts w:ascii="Tw Cen MT" w:hAnsi="Tw Cen MT"/>
          <w:b/>
          <w:i/>
          <w:sz w:val="24"/>
          <w:szCs w:val="24"/>
        </w:rPr>
        <w:t xml:space="preserve"> – </w:t>
      </w:r>
      <w:r w:rsidR="00BA251A" w:rsidRPr="00932E19">
        <w:rPr>
          <w:rFonts w:ascii="Tw Cen MT" w:hAnsi="Tw Cen MT"/>
          <w:bCs/>
          <w:iCs/>
          <w:sz w:val="24"/>
          <w:szCs w:val="24"/>
        </w:rPr>
        <w:t xml:space="preserve">Members in attendance approved </w:t>
      </w:r>
      <w:r w:rsidR="007955DC" w:rsidRPr="00932E19">
        <w:rPr>
          <w:rFonts w:ascii="Tw Cen MT" w:hAnsi="Tw Cen MT"/>
          <w:bCs/>
          <w:iCs/>
          <w:sz w:val="24"/>
          <w:szCs w:val="24"/>
        </w:rPr>
        <w:t>Minutes.</w:t>
      </w:r>
    </w:p>
    <w:p w14:paraId="7799D7E8" w14:textId="77777777" w:rsidR="002E5C58" w:rsidRPr="002F21FC" w:rsidRDefault="002E5C58" w:rsidP="00060B15">
      <w:pPr>
        <w:rPr>
          <w:rFonts w:ascii="Tw Cen MT" w:hAnsi="Tw Cen MT"/>
          <w:b/>
          <w:sz w:val="24"/>
          <w:szCs w:val="24"/>
        </w:rPr>
      </w:pPr>
    </w:p>
    <w:p w14:paraId="63FCDFA2" w14:textId="195EE9AA" w:rsidR="00594128" w:rsidRPr="00BA251A" w:rsidRDefault="00582BC2" w:rsidP="00594128">
      <w:pPr>
        <w:pStyle w:val="ListParagraph"/>
        <w:numPr>
          <w:ilvl w:val="0"/>
          <w:numId w:val="20"/>
        </w:numPr>
        <w:rPr>
          <w:rFonts w:ascii="Tw Cen MT" w:hAnsi="Tw Cen MT"/>
          <w:b/>
          <w:sz w:val="24"/>
          <w:szCs w:val="24"/>
        </w:rPr>
      </w:pPr>
      <w:r w:rsidRPr="002F21FC">
        <w:rPr>
          <w:rFonts w:ascii="Tw Cen MT" w:hAnsi="Tw Cen MT"/>
          <w:b/>
          <w:sz w:val="24"/>
          <w:szCs w:val="24"/>
        </w:rPr>
        <w:t xml:space="preserve">Director’s Report </w:t>
      </w:r>
      <w:r w:rsidRPr="002F21FC">
        <w:rPr>
          <w:rFonts w:ascii="Tw Cen MT" w:hAnsi="Tw Cen MT"/>
          <w:b/>
          <w:i/>
          <w:sz w:val="24"/>
          <w:szCs w:val="24"/>
        </w:rPr>
        <w:t>(Discussion Item)</w:t>
      </w:r>
    </w:p>
    <w:p w14:paraId="774E97EA" w14:textId="77777777" w:rsidR="00BA251A" w:rsidRPr="00BA251A" w:rsidRDefault="00BA251A" w:rsidP="00BA251A">
      <w:pPr>
        <w:pStyle w:val="ListParagraph"/>
        <w:rPr>
          <w:rFonts w:ascii="Tw Cen MT" w:hAnsi="Tw Cen MT"/>
          <w:b/>
          <w:sz w:val="24"/>
          <w:szCs w:val="24"/>
        </w:rPr>
      </w:pPr>
    </w:p>
    <w:p w14:paraId="6936D321" w14:textId="20186EBF" w:rsidR="00BA251A" w:rsidRPr="00932E19" w:rsidRDefault="00BA251A" w:rsidP="00BA251A">
      <w:pPr>
        <w:pStyle w:val="ListParagraph"/>
        <w:numPr>
          <w:ilvl w:val="0"/>
          <w:numId w:val="22"/>
        </w:numPr>
        <w:rPr>
          <w:rFonts w:ascii="Tw Cen MT" w:hAnsi="Tw Cen MT"/>
          <w:bCs/>
          <w:sz w:val="24"/>
          <w:szCs w:val="24"/>
        </w:rPr>
      </w:pPr>
      <w:r w:rsidRPr="00932E19">
        <w:rPr>
          <w:rFonts w:ascii="Tw Cen MT" w:hAnsi="Tw Cen MT"/>
          <w:bCs/>
          <w:sz w:val="24"/>
          <w:szCs w:val="24"/>
        </w:rPr>
        <w:t xml:space="preserve">Currently in middle of 2023-24 budget process.  All departments have been asked to submit </w:t>
      </w:r>
      <w:r w:rsidR="007955DC">
        <w:rPr>
          <w:rFonts w:ascii="Tw Cen MT" w:hAnsi="Tw Cen MT"/>
          <w:bCs/>
          <w:sz w:val="24"/>
          <w:szCs w:val="24"/>
        </w:rPr>
        <w:t>5</w:t>
      </w:r>
      <w:r w:rsidRPr="00932E19">
        <w:rPr>
          <w:rFonts w:ascii="Tw Cen MT" w:hAnsi="Tw Cen MT"/>
          <w:bCs/>
          <w:sz w:val="24"/>
          <w:szCs w:val="24"/>
        </w:rPr>
        <w:t xml:space="preserve">% cut to </w:t>
      </w:r>
      <w:r w:rsidR="007955DC">
        <w:rPr>
          <w:rFonts w:ascii="Tw Cen MT" w:hAnsi="Tw Cen MT"/>
          <w:bCs/>
          <w:sz w:val="24"/>
          <w:szCs w:val="24"/>
        </w:rPr>
        <w:t xml:space="preserve">23-24 </w:t>
      </w:r>
      <w:r w:rsidRPr="00932E19">
        <w:rPr>
          <w:rFonts w:ascii="Tw Cen MT" w:hAnsi="Tw Cen MT"/>
          <w:bCs/>
          <w:sz w:val="24"/>
          <w:szCs w:val="24"/>
        </w:rPr>
        <w:t>General Fund budget</w:t>
      </w:r>
      <w:r w:rsidR="007955DC">
        <w:rPr>
          <w:rFonts w:ascii="Tw Cen MT" w:hAnsi="Tw Cen MT"/>
          <w:bCs/>
          <w:sz w:val="24"/>
          <w:szCs w:val="24"/>
        </w:rPr>
        <w:t>, which for MOHCD totals $3.1M</w:t>
      </w:r>
      <w:r w:rsidRPr="00932E19">
        <w:rPr>
          <w:rFonts w:ascii="Tw Cen MT" w:hAnsi="Tw Cen MT"/>
          <w:bCs/>
          <w:sz w:val="24"/>
          <w:szCs w:val="24"/>
        </w:rPr>
        <w:t>.  We will probably provide a couple of different options or scenarios.</w:t>
      </w:r>
    </w:p>
    <w:p w14:paraId="10F1BA02" w14:textId="13851797" w:rsidR="00BA251A" w:rsidRPr="00932E19" w:rsidRDefault="00BA251A" w:rsidP="00BA251A">
      <w:pPr>
        <w:pStyle w:val="ListParagraph"/>
        <w:numPr>
          <w:ilvl w:val="0"/>
          <w:numId w:val="22"/>
        </w:numPr>
        <w:rPr>
          <w:rFonts w:ascii="Tw Cen MT" w:hAnsi="Tw Cen MT"/>
          <w:bCs/>
          <w:sz w:val="24"/>
          <w:szCs w:val="24"/>
        </w:rPr>
      </w:pPr>
      <w:r w:rsidRPr="00932E19">
        <w:rPr>
          <w:rFonts w:ascii="Tw Cen MT" w:hAnsi="Tw Cen MT"/>
          <w:bCs/>
          <w:sz w:val="24"/>
          <w:szCs w:val="24"/>
        </w:rPr>
        <w:t xml:space="preserve">Relocation Appeals Board – This board looks at payments to individuals or businesses displaced by government </w:t>
      </w:r>
      <w:proofErr w:type="gramStart"/>
      <w:r w:rsidRPr="00932E19">
        <w:rPr>
          <w:rFonts w:ascii="Tw Cen MT" w:hAnsi="Tw Cen MT"/>
          <w:bCs/>
          <w:sz w:val="24"/>
          <w:szCs w:val="24"/>
        </w:rPr>
        <w:t>action, if</w:t>
      </w:r>
      <w:proofErr w:type="gramEnd"/>
      <w:r w:rsidRPr="00932E19">
        <w:rPr>
          <w:rFonts w:ascii="Tw Cen MT" w:hAnsi="Tw Cen MT"/>
          <w:bCs/>
          <w:sz w:val="24"/>
          <w:szCs w:val="24"/>
        </w:rPr>
        <w:t xml:space="preserve"> the amounts offered are appealed.  This board has not been staffed or met for many years.  Would the CCCD members be open to </w:t>
      </w:r>
      <w:r w:rsidR="00F12B5F" w:rsidRPr="00932E19">
        <w:rPr>
          <w:rFonts w:ascii="Tw Cen MT" w:hAnsi="Tw Cen MT"/>
          <w:bCs/>
          <w:sz w:val="24"/>
          <w:szCs w:val="24"/>
        </w:rPr>
        <w:t>also serving as the Relocation Appeals Board?  (Need to check that this is just by Mayoral appointment)</w:t>
      </w:r>
      <w:r w:rsidR="00964C11" w:rsidRPr="00932E19">
        <w:rPr>
          <w:rFonts w:ascii="Tw Cen MT" w:hAnsi="Tw Cen MT"/>
          <w:bCs/>
          <w:sz w:val="24"/>
          <w:szCs w:val="24"/>
        </w:rPr>
        <w:t xml:space="preserve">.  Members expressed openness to this idea.  Staff </w:t>
      </w:r>
      <w:r w:rsidR="00814FCC" w:rsidRPr="00932E19">
        <w:rPr>
          <w:rFonts w:ascii="Tw Cen MT" w:hAnsi="Tw Cen MT"/>
          <w:bCs/>
          <w:sz w:val="24"/>
          <w:szCs w:val="24"/>
        </w:rPr>
        <w:t xml:space="preserve">will </w:t>
      </w:r>
      <w:r w:rsidR="00964C11" w:rsidRPr="00932E19">
        <w:rPr>
          <w:rFonts w:ascii="Tw Cen MT" w:hAnsi="Tw Cen MT"/>
          <w:bCs/>
          <w:sz w:val="24"/>
          <w:szCs w:val="24"/>
        </w:rPr>
        <w:t>do some more research and will send out information</w:t>
      </w:r>
      <w:r w:rsidR="00814FCC" w:rsidRPr="00932E19">
        <w:rPr>
          <w:rFonts w:ascii="Tw Cen MT" w:hAnsi="Tw Cen MT"/>
          <w:bCs/>
          <w:sz w:val="24"/>
          <w:szCs w:val="24"/>
        </w:rPr>
        <w:t xml:space="preserve"> regarding the duties of the appeals board</w:t>
      </w:r>
      <w:r w:rsidR="00964C11" w:rsidRPr="00932E19">
        <w:rPr>
          <w:rFonts w:ascii="Tw Cen MT" w:hAnsi="Tw Cen MT"/>
          <w:bCs/>
          <w:sz w:val="24"/>
          <w:szCs w:val="24"/>
        </w:rPr>
        <w:t>.</w:t>
      </w:r>
    </w:p>
    <w:p w14:paraId="771C2988" w14:textId="77777777" w:rsidR="00422B47" w:rsidRPr="002F21FC" w:rsidRDefault="00422B47" w:rsidP="0002072F">
      <w:pPr>
        <w:rPr>
          <w:rFonts w:ascii="Tw Cen MT" w:hAnsi="Tw Cen MT"/>
          <w:b/>
          <w:sz w:val="24"/>
          <w:szCs w:val="24"/>
        </w:rPr>
      </w:pPr>
    </w:p>
    <w:p w14:paraId="58B192F8" w14:textId="369EB22B" w:rsidR="00460399" w:rsidRPr="00446901" w:rsidRDefault="00582BC2" w:rsidP="00460399">
      <w:pPr>
        <w:pStyle w:val="ListParagraph"/>
        <w:numPr>
          <w:ilvl w:val="0"/>
          <w:numId w:val="20"/>
        </w:numPr>
        <w:rPr>
          <w:rFonts w:ascii="Tw Cen MT" w:hAnsi="Tw Cen MT"/>
          <w:b/>
          <w:sz w:val="24"/>
          <w:szCs w:val="24"/>
        </w:rPr>
      </w:pPr>
      <w:r w:rsidRPr="002F21FC">
        <w:rPr>
          <w:rFonts w:ascii="Tw Cen MT" w:hAnsi="Tw Cen MT"/>
          <w:b/>
          <w:sz w:val="24"/>
          <w:szCs w:val="24"/>
        </w:rPr>
        <w:t xml:space="preserve">Committee Members’ Report </w:t>
      </w:r>
      <w:r w:rsidRPr="002F21FC">
        <w:rPr>
          <w:rFonts w:ascii="Tw Cen MT" w:hAnsi="Tw Cen MT"/>
          <w:b/>
          <w:i/>
          <w:sz w:val="24"/>
          <w:szCs w:val="24"/>
        </w:rPr>
        <w:t>(Discussion Item)</w:t>
      </w:r>
      <w:r w:rsidR="00932E19">
        <w:rPr>
          <w:rFonts w:ascii="Tw Cen MT" w:hAnsi="Tw Cen MT"/>
          <w:b/>
          <w:i/>
          <w:sz w:val="24"/>
          <w:szCs w:val="24"/>
        </w:rPr>
        <w:t xml:space="preserve"> </w:t>
      </w:r>
      <w:r w:rsidR="00932E19" w:rsidRPr="00932E19">
        <w:rPr>
          <w:rFonts w:ascii="Tw Cen MT" w:hAnsi="Tw Cen MT"/>
          <w:bCs/>
          <w:iCs/>
          <w:sz w:val="24"/>
          <w:szCs w:val="24"/>
        </w:rPr>
        <w:t>– None</w:t>
      </w:r>
      <w:r w:rsidR="00932E19">
        <w:rPr>
          <w:rFonts w:ascii="Tw Cen MT" w:hAnsi="Tw Cen MT"/>
          <w:b/>
          <w:i/>
          <w:sz w:val="24"/>
          <w:szCs w:val="24"/>
        </w:rPr>
        <w:t xml:space="preserve"> </w:t>
      </w:r>
    </w:p>
    <w:p w14:paraId="0EDCC5CE" w14:textId="77777777" w:rsidR="00446901" w:rsidRPr="00446901" w:rsidRDefault="00446901" w:rsidP="00446901">
      <w:pPr>
        <w:pStyle w:val="ListParagraph"/>
        <w:rPr>
          <w:rFonts w:ascii="Tw Cen MT" w:hAnsi="Tw Cen MT"/>
          <w:b/>
          <w:sz w:val="24"/>
          <w:szCs w:val="24"/>
        </w:rPr>
      </w:pPr>
    </w:p>
    <w:p w14:paraId="2971D3F2" w14:textId="41B812DB" w:rsidR="00446901" w:rsidRPr="009C68A8" w:rsidRDefault="00446901" w:rsidP="00460399">
      <w:pPr>
        <w:pStyle w:val="ListParagraph"/>
        <w:numPr>
          <w:ilvl w:val="0"/>
          <w:numId w:val="20"/>
        </w:numPr>
        <w:rPr>
          <w:rFonts w:ascii="Tw Cen MT" w:hAnsi="Tw Cen MT"/>
          <w:b/>
          <w:sz w:val="24"/>
          <w:szCs w:val="24"/>
        </w:rPr>
      </w:pPr>
      <w:r>
        <w:rPr>
          <w:rFonts w:ascii="Tw Cen MT" w:hAnsi="Tw Cen MT"/>
          <w:b/>
          <w:sz w:val="24"/>
          <w:szCs w:val="24"/>
        </w:rPr>
        <w:t>February 28</w:t>
      </w:r>
      <w:r w:rsidRPr="009C68A8">
        <w:rPr>
          <w:rFonts w:ascii="Tw Cen MT" w:hAnsi="Tw Cen MT"/>
          <w:b/>
          <w:sz w:val="24"/>
          <w:szCs w:val="24"/>
          <w:vertAlign w:val="superscript"/>
        </w:rPr>
        <w:t>th</w:t>
      </w:r>
      <w:r w:rsidR="009C68A8">
        <w:rPr>
          <w:rFonts w:ascii="Tw Cen MT" w:hAnsi="Tw Cen MT"/>
          <w:b/>
          <w:sz w:val="24"/>
          <w:szCs w:val="24"/>
        </w:rPr>
        <w:t xml:space="preserve"> meeting to a</w:t>
      </w:r>
      <w:r w:rsidR="009C68A8" w:rsidRPr="00460399">
        <w:rPr>
          <w:rFonts w:ascii="Tw Cen MT" w:hAnsi="Tw Cen MT"/>
          <w:b/>
          <w:sz w:val="24"/>
          <w:szCs w:val="24"/>
        </w:rPr>
        <w:t xml:space="preserve">pprove </w:t>
      </w:r>
      <w:r w:rsidR="009C68A8">
        <w:rPr>
          <w:rFonts w:ascii="Tw Cen MT" w:hAnsi="Tw Cen MT"/>
          <w:b/>
          <w:sz w:val="24"/>
          <w:szCs w:val="24"/>
        </w:rPr>
        <w:t>p</w:t>
      </w:r>
      <w:r w:rsidR="009C68A8" w:rsidRPr="00460399">
        <w:rPr>
          <w:rFonts w:ascii="Tw Cen MT" w:hAnsi="Tw Cen MT"/>
          <w:b/>
          <w:sz w:val="24"/>
          <w:szCs w:val="24"/>
        </w:rPr>
        <w:t xml:space="preserve">reliminary HUD </w:t>
      </w:r>
      <w:r w:rsidR="009C68A8">
        <w:rPr>
          <w:rFonts w:ascii="Tw Cen MT" w:hAnsi="Tw Cen MT"/>
          <w:b/>
          <w:sz w:val="24"/>
          <w:szCs w:val="24"/>
        </w:rPr>
        <w:t>f</w:t>
      </w:r>
      <w:r w:rsidR="009C68A8" w:rsidRPr="00460399">
        <w:rPr>
          <w:rFonts w:ascii="Tw Cen MT" w:hAnsi="Tw Cen MT"/>
          <w:b/>
          <w:sz w:val="24"/>
          <w:szCs w:val="24"/>
        </w:rPr>
        <w:t xml:space="preserve">unding </w:t>
      </w:r>
      <w:r w:rsidR="009C68A8">
        <w:rPr>
          <w:rFonts w:ascii="Tw Cen MT" w:hAnsi="Tw Cen MT"/>
          <w:b/>
          <w:sz w:val="24"/>
          <w:szCs w:val="24"/>
        </w:rPr>
        <w:t>r</w:t>
      </w:r>
      <w:r w:rsidR="009C68A8" w:rsidRPr="00460399">
        <w:rPr>
          <w:rFonts w:ascii="Tw Cen MT" w:hAnsi="Tw Cen MT"/>
          <w:b/>
          <w:sz w:val="24"/>
          <w:szCs w:val="24"/>
        </w:rPr>
        <w:t>ecommendations for FY 202</w:t>
      </w:r>
      <w:r w:rsidR="009C68A8">
        <w:rPr>
          <w:rFonts w:ascii="Tw Cen MT" w:hAnsi="Tw Cen MT"/>
          <w:b/>
          <w:sz w:val="24"/>
          <w:szCs w:val="24"/>
        </w:rPr>
        <w:t>3</w:t>
      </w:r>
      <w:r w:rsidR="009C68A8" w:rsidRPr="00460399">
        <w:rPr>
          <w:rFonts w:ascii="Tw Cen MT" w:hAnsi="Tw Cen MT"/>
          <w:b/>
          <w:sz w:val="24"/>
          <w:szCs w:val="24"/>
        </w:rPr>
        <w:t>-2</w:t>
      </w:r>
      <w:r w:rsidR="009C68A8">
        <w:rPr>
          <w:rFonts w:ascii="Tw Cen MT" w:hAnsi="Tw Cen MT"/>
          <w:b/>
          <w:sz w:val="24"/>
          <w:szCs w:val="24"/>
        </w:rPr>
        <w:t>4</w:t>
      </w:r>
      <w:r w:rsidR="009C68A8">
        <w:rPr>
          <w:rFonts w:ascii="Tw Cen MT" w:hAnsi="Tw Cen MT"/>
          <w:sz w:val="24"/>
          <w:szCs w:val="24"/>
        </w:rPr>
        <w:t xml:space="preserve"> </w:t>
      </w:r>
    </w:p>
    <w:p w14:paraId="4DB845E2" w14:textId="659D9D7A" w:rsidR="009C68A8" w:rsidRPr="00932E19" w:rsidRDefault="009C68A8" w:rsidP="00674EC0">
      <w:pPr>
        <w:ind w:left="780"/>
        <w:rPr>
          <w:rFonts w:ascii="Tw Cen MT" w:hAnsi="Tw Cen MT"/>
          <w:bCs/>
          <w:sz w:val="24"/>
          <w:szCs w:val="24"/>
        </w:rPr>
      </w:pPr>
      <w:r w:rsidRPr="00932E19">
        <w:rPr>
          <w:rFonts w:ascii="Tw Cen MT" w:hAnsi="Tw Cen MT"/>
          <w:bCs/>
          <w:sz w:val="24"/>
          <w:szCs w:val="24"/>
        </w:rPr>
        <w:t>This will be the final remote meeting under the previous emergency order, all CCCD meetings will be in person starting March 1, 2023</w:t>
      </w:r>
    </w:p>
    <w:p w14:paraId="6B000F36" w14:textId="7C547FF4" w:rsidR="00F12B5F" w:rsidRPr="00932E19" w:rsidRDefault="00F12B5F" w:rsidP="009C68A8">
      <w:pPr>
        <w:ind w:left="720"/>
        <w:rPr>
          <w:rFonts w:ascii="Tw Cen MT" w:hAnsi="Tw Cen MT"/>
          <w:bCs/>
          <w:sz w:val="24"/>
          <w:szCs w:val="24"/>
        </w:rPr>
      </w:pPr>
    </w:p>
    <w:p w14:paraId="50BD9EDD" w14:textId="6B8A2364" w:rsidR="00F12B5F" w:rsidRPr="00932E19" w:rsidRDefault="00F12B5F" w:rsidP="009C68A8">
      <w:pPr>
        <w:ind w:left="720"/>
        <w:rPr>
          <w:rFonts w:ascii="Tw Cen MT" w:hAnsi="Tw Cen MT"/>
          <w:bCs/>
          <w:sz w:val="24"/>
          <w:szCs w:val="24"/>
        </w:rPr>
      </w:pPr>
      <w:r w:rsidRPr="00932E19">
        <w:rPr>
          <w:rFonts w:ascii="Tw Cen MT" w:hAnsi="Tw Cen MT"/>
          <w:bCs/>
          <w:sz w:val="24"/>
          <w:szCs w:val="24"/>
        </w:rPr>
        <w:t xml:space="preserve">This will be a review of all HUD funding recommendations for MOHCD, HSH and OEWD.  We are not expecting many changes from last year’s recommendations.  One possible change will be replacing CDBG funds with General Funds for our capital program, due to need to expend CDBG funds in a </w:t>
      </w:r>
      <w:r w:rsidR="007955DC" w:rsidRPr="00932E19">
        <w:rPr>
          <w:rFonts w:ascii="Tw Cen MT" w:hAnsi="Tw Cen MT"/>
          <w:bCs/>
          <w:sz w:val="24"/>
          <w:szCs w:val="24"/>
        </w:rPr>
        <w:t>timelier</w:t>
      </w:r>
      <w:r w:rsidRPr="00932E19">
        <w:rPr>
          <w:rFonts w:ascii="Tw Cen MT" w:hAnsi="Tw Cen MT"/>
          <w:bCs/>
          <w:sz w:val="24"/>
          <w:szCs w:val="24"/>
        </w:rPr>
        <w:t xml:space="preserve"> manner.</w:t>
      </w:r>
    </w:p>
    <w:p w14:paraId="00A646BD" w14:textId="05F46E4C" w:rsidR="00674EC0" w:rsidRPr="00932E19" w:rsidRDefault="00674EC0" w:rsidP="009C68A8">
      <w:pPr>
        <w:ind w:left="720"/>
        <w:rPr>
          <w:rFonts w:ascii="Tw Cen MT" w:hAnsi="Tw Cen MT"/>
          <w:bCs/>
          <w:sz w:val="24"/>
          <w:szCs w:val="24"/>
        </w:rPr>
      </w:pPr>
    </w:p>
    <w:p w14:paraId="0D37FE7B" w14:textId="28D597BB" w:rsidR="00674EC0" w:rsidRPr="00932E19" w:rsidRDefault="00674EC0" w:rsidP="009C68A8">
      <w:pPr>
        <w:ind w:left="720"/>
        <w:rPr>
          <w:rFonts w:ascii="Tw Cen MT" w:hAnsi="Tw Cen MT"/>
          <w:bCs/>
          <w:sz w:val="24"/>
          <w:szCs w:val="24"/>
        </w:rPr>
      </w:pPr>
      <w:r w:rsidRPr="00932E19">
        <w:rPr>
          <w:rFonts w:ascii="Tw Cen MT" w:hAnsi="Tw Cen MT"/>
          <w:bCs/>
          <w:sz w:val="24"/>
          <w:szCs w:val="24"/>
        </w:rPr>
        <w:t>We may not be able to provide General Fund recommendations on the same timeline, due to uncertainty regarding possible cuts, and the confusion that this might cause regarding our federal funding recommendations.</w:t>
      </w:r>
    </w:p>
    <w:p w14:paraId="76B006B4" w14:textId="77777777" w:rsidR="003B3940" w:rsidRPr="003B3940" w:rsidRDefault="003B3940" w:rsidP="003B3940">
      <w:pPr>
        <w:pStyle w:val="ListParagraph"/>
        <w:rPr>
          <w:rFonts w:ascii="Tw Cen MT" w:hAnsi="Tw Cen MT"/>
          <w:b/>
          <w:sz w:val="24"/>
          <w:szCs w:val="24"/>
        </w:rPr>
      </w:pPr>
    </w:p>
    <w:p w14:paraId="09BEC59E" w14:textId="0711595F" w:rsidR="003B3940" w:rsidRDefault="00446901" w:rsidP="00460399">
      <w:pPr>
        <w:pStyle w:val="ListParagraph"/>
        <w:numPr>
          <w:ilvl w:val="0"/>
          <w:numId w:val="20"/>
        </w:numPr>
        <w:rPr>
          <w:rFonts w:ascii="Tw Cen MT" w:hAnsi="Tw Cen MT"/>
          <w:b/>
          <w:sz w:val="24"/>
          <w:szCs w:val="24"/>
        </w:rPr>
      </w:pPr>
      <w:r>
        <w:rPr>
          <w:rFonts w:ascii="Tw Cen MT" w:hAnsi="Tw Cen MT"/>
          <w:b/>
          <w:sz w:val="24"/>
          <w:szCs w:val="24"/>
        </w:rPr>
        <w:t>March 21</w:t>
      </w:r>
      <w:r w:rsidRPr="009C68A8">
        <w:rPr>
          <w:rFonts w:ascii="Tw Cen MT" w:hAnsi="Tw Cen MT"/>
          <w:b/>
          <w:sz w:val="24"/>
          <w:szCs w:val="24"/>
          <w:vertAlign w:val="superscript"/>
        </w:rPr>
        <w:t>st</w:t>
      </w:r>
      <w:r w:rsidR="009C68A8">
        <w:rPr>
          <w:rFonts w:ascii="Tw Cen MT" w:hAnsi="Tw Cen MT"/>
          <w:b/>
          <w:sz w:val="24"/>
          <w:szCs w:val="24"/>
        </w:rPr>
        <w:t xml:space="preserve"> Public Hearing on Preliminary Recommendations</w:t>
      </w:r>
    </w:p>
    <w:p w14:paraId="3F9E3999" w14:textId="44F3CAD7" w:rsidR="009C68A8" w:rsidRPr="00932E19" w:rsidRDefault="009C68A8" w:rsidP="009C68A8">
      <w:pPr>
        <w:pStyle w:val="ListParagraph"/>
        <w:rPr>
          <w:rFonts w:ascii="Tw Cen MT" w:hAnsi="Tw Cen MT"/>
          <w:bCs/>
          <w:sz w:val="24"/>
          <w:szCs w:val="24"/>
        </w:rPr>
      </w:pPr>
      <w:r w:rsidRPr="00932E19">
        <w:rPr>
          <w:rFonts w:ascii="Tw Cen MT" w:hAnsi="Tw Cen MT"/>
          <w:bCs/>
          <w:sz w:val="24"/>
          <w:szCs w:val="24"/>
        </w:rPr>
        <w:t>This will be a hybrid meeting – in person for CCCD</w:t>
      </w:r>
      <w:r w:rsidR="001B47C4" w:rsidRPr="00932E19">
        <w:rPr>
          <w:rFonts w:ascii="Tw Cen MT" w:hAnsi="Tw Cen MT"/>
          <w:bCs/>
          <w:sz w:val="24"/>
          <w:szCs w:val="24"/>
        </w:rPr>
        <w:t xml:space="preserve"> members</w:t>
      </w:r>
      <w:r w:rsidRPr="00932E19">
        <w:rPr>
          <w:rFonts w:ascii="Tw Cen MT" w:hAnsi="Tw Cen MT"/>
          <w:bCs/>
          <w:sz w:val="24"/>
          <w:szCs w:val="24"/>
        </w:rPr>
        <w:t xml:space="preserve">, with </w:t>
      </w:r>
      <w:r w:rsidR="001B47C4" w:rsidRPr="00932E19">
        <w:rPr>
          <w:rFonts w:ascii="Tw Cen MT" w:hAnsi="Tw Cen MT"/>
          <w:bCs/>
          <w:sz w:val="24"/>
          <w:szCs w:val="24"/>
        </w:rPr>
        <w:t xml:space="preserve">the </w:t>
      </w:r>
      <w:r w:rsidRPr="00932E19">
        <w:rPr>
          <w:rFonts w:ascii="Tw Cen MT" w:hAnsi="Tw Cen MT"/>
          <w:bCs/>
          <w:sz w:val="24"/>
          <w:szCs w:val="24"/>
        </w:rPr>
        <w:t>public able to attend remotely</w:t>
      </w:r>
      <w:r w:rsidR="005337FE" w:rsidRPr="00932E19">
        <w:rPr>
          <w:rFonts w:ascii="Tw Cen MT" w:hAnsi="Tw Cen MT"/>
          <w:bCs/>
          <w:sz w:val="24"/>
          <w:szCs w:val="24"/>
        </w:rPr>
        <w:t xml:space="preserve"> if they choose</w:t>
      </w:r>
      <w:r w:rsidR="00674EC0" w:rsidRPr="00932E19">
        <w:rPr>
          <w:rFonts w:ascii="Tw Cen MT" w:hAnsi="Tw Cen MT"/>
          <w:bCs/>
          <w:sz w:val="24"/>
          <w:szCs w:val="24"/>
        </w:rPr>
        <w:t xml:space="preserve">.  We will have CCCD members present in Room </w:t>
      </w:r>
      <w:proofErr w:type="gramStart"/>
      <w:r w:rsidR="00674EC0" w:rsidRPr="00932E19">
        <w:rPr>
          <w:rFonts w:ascii="Tw Cen MT" w:hAnsi="Tw Cen MT"/>
          <w:bCs/>
          <w:sz w:val="24"/>
          <w:szCs w:val="24"/>
        </w:rPr>
        <w:t>5080, and</w:t>
      </w:r>
      <w:proofErr w:type="gramEnd"/>
      <w:r w:rsidR="00674EC0" w:rsidRPr="00932E19">
        <w:rPr>
          <w:rFonts w:ascii="Tw Cen MT" w:hAnsi="Tw Cen MT"/>
          <w:bCs/>
          <w:sz w:val="24"/>
          <w:szCs w:val="24"/>
        </w:rPr>
        <w:t xml:space="preserve"> will have translation available for both in-person and remote attendees.  Staff are still working out all the technical details for how this hybrid meeting will be set up.</w:t>
      </w:r>
    </w:p>
    <w:p w14:paraId="2C33C841" w14:textId="77777777" w:rsidR="002F3682" w:rsidRPr="002F3682" w:rsidRDefault="002F3682" w:rsidP="002F3682">
      <w:pPr>
        <w:rPr>
          <w:rFonts w:ascii="Tw Cen MT" w:hAnsi="Tw Cen MT"/>
          <w:b/>
          <w:sz w:val="24"/>
          <w:szCs w:val="24"/>
        </w:rPr>
      </w:pPr>
    </w:p>
    <w:p w14:paraId="2F60272F" w14:textId="74332055" w:rsidR="00610683" w:rsidRDefault="00610683" w:rsidP="00610683">
      <w:pPr>
        <w:pStyle w:val="ListParagraph"/>
        <w:numPr>
          <w:ilvl w:val="0"/>
          <w:numId w:val="20"/>
        </w:numPr>
        <w:rPr>
          <w:rFonts w:ascii="Tw Cen MT" w:hAnsi="Tw Cen MT"/>
          <w:b/>
          <w:sz w:val="24"/>
          <w:szCs w:val="24"/>
        </w:rPr>
      </w:pPr>
      <w:r w:rsidRPr="002F21FC">
        <w:rPr>
          <w:rFonts w:ascii="Tw Cen MT" w:hAnsi="Tw Cen MT"/>
          <w:b/>
          <w:sz w:val="24"/>
          <w:szCs w:val="24"/>
        </w:rPr>
        <w:t>Public Comment</w:t>
      </w:r>
      <w:r w:rsidR="00932E19">
        <w:rPr>
          <w:rFonts w:ascii="Tw Cen MT" w:hAnsi="Tw Cen MT"/>
          <w:b/>
          <w:sz w:val="24"/>
          <w:szCs w:val="24"/>
        </w:rPr>
        <w:t xml:space="preserve"> </w:t>
      </w:r>
      <w:r w:rsidR="00932E19" w:rsidRPr="00932E19">
        <w:rPr>
          <w:rFonts w:ascii="Tw Cen MT" w:hAnsi="Tw Cen MT"/>
          <w:bCs/>
          <w:sz w:val="24"/>
          <w:szCs w:val="24"/>
        </w:rPr>
        <w:t>– None</w:t>
      </w:r>
      <w:r w:rsidR="00932E19">
        <w:rPr>
          <w:rFonts w:ascii="Tw Cen MT" w:hAnsi="Tw Cen MT"/>
          <w:b/>
          <w:sz w:val="24"/>
          <w:szCs w:val="24"/>
        </w:rPr>
        <w:t xml:space="preserve"> </w:t>
      </w:r>
    </w:p>
    <w:p w14:paraId="16CC0FEB" w14:textId="77777777" w:rsidR="00422B47" w:rsidRPr="002F21FC" w:rsidRDefault="00422B47" w:rsidP="00F76E0A">
      <w:pPr>
        <w:rPr>
          <w:rFonts w:ascii="Tw Cen MT" w:hAnsi="Tw Cen MT"/>
          <w:b/>
          <w:sz w:val="24"/>
          <w:szCs w:val="24"/>
        </w:rPr>
      </w:pPr>
    </w:p>
    <w:p w14:paraId="2D8B55AE" w14:textId="49E692C1" w:rsidR="00422B47" w:rsidRPr="002F21FC" w:rsidRDefault="00582BC2" w:rsidP="00422B47">
      <w:pPr>
        <w:pStyle w:val="ListParagraph"/>
        <w:numPr>
          <w:ilvl w:val="0"/>
          <w:numId w:val="20"/>
        </w:numPr>
        <w:rPr>
          <w:rFonts w:ascii="Tw Cen MT" w:hAnsi="Tw Cen MT"/>
          <w:b/>
          <w:sz w:val="24"/>
          <w:szCs w:val="24"/>
        </w:rPr>
      </w:pPr>
      <w:r w:rsidRPr="002F21FC">
        <w:rPr>
          <w:rFonts w:ascii="Tw Cen MT" w:hAnsi="Tw Cen MT"/>
          <w:b/>
          <w:sz w:val="24"/>
          <w:szCs w:val="24"/>
        </w:rPr>
        <w:t>Adjournment</w:t>
      </w:r>
      <w:r w:rsidR="005666F2">
        <w:rPr>
          <w:rFonts w:ascii="Tw Cen MT" w:hAnsi="Tw Cen MT"/>
          <w:b/>
          <w:sz w:val="24"/>
          <w:szCs w:val="24"/>
        </w:rPr>
        <w:t xml:space="preserve"> at 6:30pm</w:t>
      </w:r>
    </w:p>
    <w:bookmarkEnd w:id="0"/>
    <w:p w14:paraId="5562CD99" w14:textId="77777777" w:rsidR="00B51DBA" w:rsidRDefault="00B51DBA" w:rsidP="00422B47">
      <w:pPr>
        <w:rPr>
          <w:rFonts w:ascii="Tw Cen MT" w:hAnsi="Tw Cen MT"/>
          <w:sz w:val="24"/>
          <w:szCs w:val="24"/>
        </w:rPr>
      </w:pPr>
    </w:p>
    <w:p w14:paraId="4A765B2C" w14:textId="77777777" w:rsidR="00422B47" w:rsidRPr="00422B47" w:rsidRDefault="00422B47" w:rsidP="00422B47">
      <w:pPr>
        <w:rPr>
          <w:rFonts w:ascii="Tw Cen MT" w:hAnsi="Tw Cen MT"/>
          <w:sz w:val="24"/>
          <w:szCs w:val="24"/>
        </w:rPr>
      </w:pPr>
      <w:r>
        <w:rPr>
          <w:rFonts w:ascii="Tw Cen MT" w:hAnsi="Tw Cen MT"/>
          <w:sz w:val="24"/>
          <w:szCs w:val="24"/>
        </w:rPr>
        <w:t xml:space="preserve">Note: </w:t>
      </w:r>
      <w:r w:rsidRPr="00422B47">
        <w:rPr>
          <w:rFonts w:ascii="Tw Cen MT" w:hAnsi="Tw Cen MT"/>
          <w:sz w:val="24"/>
          <w:szCs w:val="24"/>
        </w:rPr>
        <w:t xml:space="preserve">If you need translation services, </w:t>
      </w:r>
      <w:r>
        <w:rPr>
          <w:rFonts w:ascii="Tw Cen MT" w:hAnsi="Tw Cen MT"/>
          <w:sz w:val="24"/>
          <w:szCs w:val="24"/>
        </w:rPr>
        <w:t xml:space="preserve">a sign language interpreter, or </w:t>
      </w:r>
      <w:r w:rsidRPr="00422B47">
        <w:rPr>
          <w:rFonts w:ascii="Tw Cen MT" w:hAnsi="Tw Cen MT"/>
          <w:sz w:val="24"/>
          <w:szCs w:val="24"/>
        </w:rPr>
        <w:t xml:space="preserve">any other accommodations, please call </w:t>
      </w:r>
      <w:r>
        <w:rPr>
          <w:rFonts w:ascii="Tw Cen MT" w:hAnsi="Tw Cen MT"/>
          <w:sz w:val="24"/>
          <w:szCs w:val="24"/>
        </w:rPr>
        <w:t xml:space="preserve">(415) </w:t>
      </w:r>
      <w:r w:rsidRPr="00422B47">
        <w:rPr>
          <w:rFonts w:ascii="Tw Cen MT" w:hAnsi="Tw Cen MT"/>
          <w:sz w:val="24"/>
          <w:szCs w:val="24"/>
        </w:rPr>
        <w:t>701-5598 at least 72 hours</w:t>
      </w:r>
      <w:r>
        <w:rPr>
          <w:rFonts w:ascii="Tw Cen MT" w:hAnsi="Tw Cen MT"/>
          <w:sz w:val="24"/>
          <w:szCs w:val="24"/>
        </w:rPr>
        <w:t xml:space="preserve"> in advance of the meeting. For speech/hearing </w:t>
      </w:r>
      <w:r w:rsidRPr="00422B47">
        <w:rPr>
          <w:rFonts w:ascii="Tw Cen MT" w:hAnsi="Tw Cen MT"/>
          <w:sz w:val="24"/>
          <w:szCs w:val="24"/>
        </w:rPr>
        <w:t xml:space="preserve">impaired callers, please call TYY/TDD </w:t>
      </w:r>
      <w:r>
        <w:rPr>
          <w:rFonts w:ascii="Tw Cen MT" w:hAnsi="Tw Cen MT"/>
          <w:sz w:val="24"/>
          <w:szCs w:val="24"/>
        </w:rPr>
        <w:t xml:space="preserve">(415) </w:t>
      </w:r>
      <w:r w:rsidRPr="00422B47">
        <w:rPr>
          <w:rFonts w:ascii="Tw Cen MT" w:hAnsi="Tw Cen MT"/>
          <w:sz w:val="24"/>
          <w:szCs w:val="24"/>
        </w:rPr>
        <w:t>701-5503.</w:t>
      </w:r>
    </w:p>
    <w:sectPr w:rsidR="00422B47" w:rsidRPr="00422B47" w:rsidSect="007218DC">
      <w:headerReference w:type="default" r:id="rId8"/>
      <w:headerReference w:type="first" r:id="rId9"/>
      <w:footerReference w:type="first" r:id="rId10"/>
      <w:type w:val="continuous"/>
      <w:pgSz w:w="12240" w:h="15840"/>
      <w:pgMar w:top="1440" w:right="1080" w:bottom="1440" w:left="1080" w:header="72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3696" w14:textId="77777777" w:rsidR="00EA5FEE" w:rsidRDefault="00EA5FEE">
      <w:r>
        <w:separator/>
      </w:r>
    </w:p>
  </w:endnote>
  <w:endnote w:type="continuationSeparator" w:id="0">
    <w:p w14:paraId="2260EFD1" w14:textId="77777777" w:rsidR="00EA5FEE" w:rsidRDefault="00EA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8C42" w14:textId="77777777" w:rsidR="000D0194" w:rsidRDefault="000D0194">
    <w:pPr>
      <w:rPr>
        <w:rFonts w:ascii="Tw Cen MT" w:hAnsi="Tw Cen MT"/>
        <w:sz w:val="16"/>
        <w:szCs w:val="16"/>
      </w:rPr>
    </w:pPr>
    <w:r>
      <w:rPr>
        <w:rFonts w:ascii="Tw Cen MT" w:hAnsi="Tw Cen MT"/>
        <w:sz w:val="16"/>
        <w:szCs w:val="16"/>
      </w:rPr>
      <w:t>______________________________________________________________________________________________________________________________</w:t>
    </w:r>
  </w:p>
  <w:p w14:paraId="7B1E6A02" w14:textId="77777777" w:rsidR="000D0194" w:rsidRPr="000D0194" w:rsidRDefault="000D0194">
    <w:pPr>
      <w:rPr>
        <w:rFonts w:ascii="Tw Cen MT" w:hAnsi="Tw Cen MT"/>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C11E5D" w14:paraId="0104A352" w14:textId="77777777" w:rsidTr="00C11E5D">
      <w:tc>
        <w:tcPr>
          <w:tcW w:w="5035" w:type="dxa"/>
          <w:vAlign w:val="center"/>
        </w:tcPr>
        <w:p w14:paraId="58D5CB1B" w14:textId="77777777" w:rsidR="00C11E5D" w:rsidRDefault="00C11E5D" w:rsidP="00C11E5D">
          <w:pPr>
            <w:pStyle w:val="Footer"/>
            <w:rPr>
              <w:rFonts w:ascii="Tw Cen MT" w:hAnsi="Tw Cen MT"/>
              <w:sz w:val="24"/>
              <w:szCs w:val="24"/>
            </w:rPr>
          </w:pPr>
          <w:r w:rsidRPr="00E64F32">
            <w:rPr>
              <w:rFonts w:ascii="Tw Cen MT" w:hAnsi="Tw Cen MT"/>
              <w:sz w:val="24"/>
              <w:szCs w:val="24"/>
            </w:rPr>
            <w:t xml:space="preserve">1 South Van Ness Avenue, </w:t>
          </w:r>
          <w:r>
            <w:rPr>
              <w:rFonts w:ascii="Tw Cen MT" w:hAnsi="Tw Cen MT"/>
              <w:sz w:val="24"/>
              <w:szCs w:val="24"/>
            </w:rPr>
            <w:t>5</w:t>
          </w:r>
          <w:r w:rsidRPr="00E64F32">
            <w:rPr>
              <w:rFonts w:ascii="Tw Cen MT" w:hAnsi="Tw Cen MT"/>
              <w:sz w:val="24"/>
              <w:szCs w:val="24"/>
              <w:vertAlign w:val="superscript"/>
            </w:rPr>
            <w:t>th</w:t>
          </w:r>
          <w:r>
            <w:rPr>
              <w:rFonts w:ascii="Tw Cen MT" w:hAnsi="Tw Cen MT"/>
              <w:sz w:val="24"/>
              <w:szCs w:val="24"/>
            </w:rPr>
            <w:t xml:space="preserve"> Floor</w:t>
          </w:r>
        </w:p>
      </w:tc>
      <w:tc>
        <w:tcPr>
          <w:tcW w:w="5035" w:type="dxa"/>
          <w:vAlign w:val="center"/>
        </w:tcPr>
        <w:p w14:paraId="1CDDB8BB" w14:textId="77777777" w:rsidR="00C11E5D" w:rsidRDefault="00C11E5D" w:rsidP="00C11E5D">
          <w:pPr>
            <w:pStyle w:val="Footer"/>
            <w:jc w:val="right"/>
            <w:rPr>
              <w:rFonts w:ascii="Tw Cen MT" w:hAnsi="Tw Cen MT"/>
              <w:sz w:val="24"/>
              <w:szCs w:val="24"/>
            </w:rPr>
          </w:pPr>
          <w:r w:rsidRPr="00E64F32">
            <w:rPr>
              <w:rFonts w:ascii="Tw Cen MT" w:hAnsi="Tw Cen MT"/>
              <w:sz w:val="24"/>
              <w:szCs w:val="24"/>
            </w:rPr>
            <w:t>Phone: (415) 701-5500</w:t>
          </w:r>
        </w:p>
      </w:tc>
    </w:tr>
    <w:tr w:rsidR="00C11E5D" w14:paraId="46A8069D" w14:textId="77777777" w:rsidTr="00C11E5D">
      <w:tc>
        <w:tcPr>
          <w:tcW w:w="5035" w:type="dxa"/>
          <w:vAlign w:val="center"/>
        </w:tcPr>
        <w:p w14:paraId="29FA3BE9" w14:textId="77777777" w:rsidR="00C11E5D" w:rsidRDefault="00C11E5D" w:rsidP="00C11E5D">
          <w:pPr>
            <w:pStyle w:val="Footer"/>
            <w:rPr>
              <w:rFonts w:ascii="Tw Cen MT" w:hAnsi="Tw Cen MT"/>
              <w:sz w:val="24"/>
              <w:szCs w:val="24"/>
            </w:rPr>
          </w:pPr>
          <w:r>
            <w:rPr>
              <w:rFonts w:ascii="Tw Cen MT" w:hAnsi="Tw Cen MT"/>
              <w:sz w:val="24"/>
              <w:szCs w:val="24"/>
            </w:rPr>
            <w:t xml:space="preserve">San Francisco, CA </w:t>
          </w:r>
          <w:r w:rsidRPr="00E64F32">
            <w:rPr>
              <w:rFonts w:ascii="Tw Cen MT" w:hAnsi="Tw Cen MT"/>
              <w:sz w:val="24"/>
              <w:szCs w:val="24"/>
            </w:rPr>
            <w:t>94103</w:t>
          </w:r>
        </w:p>
      </w:tc>
      <w:tc>
        <w:tcPr>
          <w:tcW w:w="5035" w:type="dxa"/>
          <w:vAlign w:val="center"/>
        </w:tcPr>
        <w:p w14:paraId="7FD9192E" w14:textId="77777777" w:rsidR="00C11E5D" w:rsidRDefault="00C11E5D" w:rsidP="00C11E5D">
          <w:pPr>
            <w:pStyle w:val="Footer"/>
            <w:jc w:val="right"/>
            <w:rPr>
              <w:rFonts w:ascii="Tw Cen MT" w:hAnsi="Tw Cen MT"/>
              <w:sz w:val="24"/>
              <w:szCs w:val="24"/>
            </w:rPr>
          </w:pPr>
          <w:r w:rsidRPr="00E64F32">
            <w:rPr>
              <w:rFonts w:ascii="Tw Cen MT" w:hAnsi="Tw Cen MT"/>
              <w:sz w:val="24"/>
              <w:szCs w:val="24"/>
            </w:rPr>
            <w:t>Fax: (415</w:t>
          </w:r>
          <w:r>
            <w:rPr>
              <w:rFonts w:ascii="Tw Cen MT" w:hAnsi="Tw Cen MT"/>
              <w:sz w:val="24"/>
              <w:szCs w:val="24"/>
            </w:rPr>
            <w:t>) 701-5501</w:t>
          </w:r>
        </w:p>
      </w:tc>
    </w:tr>
    <w:tr w:rsidR="00C11E5D" w14:paraId="7B02A65F" w14:textId="77777777" w:rsidTr="00C11E5D">
      <w:tc>
        <w:tcPr>
          <w:tcW w:w="5035" w:type="dxa"/>
          <w:vAlign w:val="center"/>
        </w:tcPr>
        <w:p w14:paraId="371291DF" w14:textId="77777777" w:rsidR="00C11E5D" w:rsidRPr="00612EC1" w:rsidRDefault="004853E9" w:rsidP="004F401C">
          <w:pPr>
            <w:pStyle w:val="Footer"/>
            <w:rPr>
              <w:rFonts w:ascii="Tw Cen MT" w:hAnsi="Tw Cen MT"/>
              <w:sz w:val="24"/>
              <w:szCs w:val="24"/>
            </w:rPr>
          </w:pPr>
          <w:hyperlink r:id="rId1" w:history="1">
            <w:r w:rsidR="004F401C" w:rsidRPr="00612EC1">
              <w:rPr>
                <w:rStyle w:val="Hyperlink"/>
                <w:rFonts w:ascii="Tw Cen MT" w:hAnsi="Tw Cen MT"/>
                <w:color w:val="auto"/>
                <w:sz w:val="24"/>
                <w:szCs w:val="24"/>
                <w:u w:val="none"/>
              </w:rPr>
              <w:t>www.sfmohcd.org</w:t>
            </w:r>
          </w:hyperlink>
        </w:p>
      </w:tc>
      <w:tc>
        <w:tcPr>
          <w:tcW w:w="5035" w:type="dxa"/>
          <w:vAlign w:val="center"/>
        </w:tcPr>
        <w:p w14:paraId="5E72F3DF" w14:textId="77777777" w:rsidR="00C11E5D" w:rsidRDefault="00C11E5D" w:rsidP="00C11E5D">
          <w:pPr>
            <w:pStyle w:val="Footer"/>
            <w:jc w:val="right"/>
            <w:rPr>
              <w:rFonts w:ascii="Tw Cen MT" w:hAnsi="Tw Cen MT"/>
              <w:sz w:val="24"/>
              <w:szCs w:val="24"/>
            </w:rPr>
          </w:pPr>
          <w:r>
            <w:rPr>
              <w:rFonts w:ascii="Tw Cen MT" w:hAnsi="Tw Cen MT"/>
              <w:sz w:val="24"/>
              <w:szCs w:val="24"/>
            </w:rPr>
            <w:t>TDD: (415) 701-5503</w:t>
          </w:r>
        </w:p>
      </w:tc>
    </w:tr>
  </w:tbl>
  <w:p w14:paraId="2FB58E16" w14:textId="77777777" w:rsidR="00EA5FEE" w:rsidRPr="00E64F32" w:rsidRDefault="00EA5FEE" w:rsidP="00C11E5D">
    <w:pPr>
      <w:pStyle w:val="Footer"/>
      <w:rPr>
        <w:rFonts w:ascii="Tw Cen MT" w:hAnsi="Tw Cen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2BD" w14:textId="77777777" w:rsidR="00EA5FEE" w:rsidRDefault="00EA5FEE">
      <w:r>
        <w:separator/>
      </w:r>
    </w:p>
  </w:footnote>
  <w:footnote w:type="continuationSeparator" w:id="0">
    <w:p w14:paraId="6F40B618" w14:textId="77777777" w:rsidR="00EA5FEE" w:rsidRDefault="00EA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0F21" w14:textId="77777777" w:rsidR="00EA5FEE" w:rsidRDefault="00EA5FEE">
    <w:pPr>
      <w:pStyle w:val="Header"/>
    </w:pPr>
    <w:r>
      <w:t xml:space="preserve">Page   </w:t>
    </w:r>
    <w:r w:rsidR="00AB4B8E">
      <w:fldChar w:fldCharType="begin"/>
    </w:r>
    <w:r w:rsidR="00AB4B8E">
      <w:instrText xml:space="preserve"> PAGE   \* MERGEFORMAT </w:instrText>
    </w:r>
    <w:r w:rsidR="00AB4B8E">
      <w:fldChar w:fldCharType="separate"/>
    </w:r>
    <w:r w:rsidR="00D001E2">
      <w:rPr>
        <w:noProof/>
      </w:rPr>
      <w:t>2</w:t>
    </w:r>
    <w:r w:rsidR="00AB4B8E">
      <w:rPr>
        <w:noProof/>
      </w:rPr>
      <w:fldChar w:fldCharType="end"/>
    </w:r>
  </w:p>
  <w:p w14:paraId="45055A67" w14:textId="77777777" w:rsidR="00EA5FEE" w:rsidRDefault="00EA5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460" w:type="dxa"/>
      <w:tblInd w:w="-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4506"/>
    </w:tblGrid>
    <w:tr w:rsidR="00421DE6" w14:paraId="70377C11" w14:textId="77777777" w:rsidTr="004D5EB0">
      <w:trPr>
        <w:trHeight w:val="350"/>
      </w:trPr>
      <w:tc>
        <w:tcPr>
          <w:tcW w:w="3954" w:type="dxa"/>
          <w:vMerge w:val="restart"/>
          <w:vAlign w:val="center"/>
        </w:tcPr>
        <w:p w14:paraId="6FB99D17" w14:textId="77777777" w:rsidR="00421DE6" w:rsidRPr="00421DE6" w:rsidRDefault="00421DE6" w:rsidP="00421DE6">
          <w:pPr>
            <w:rPr>
              <w:rFonts w:ascii="Tw Cen MT" w:eastAsia="Calibri" w:hAnsi="Tw Cen MT"/>
              <w:b/>
              <w:sz w:val="32"/>
              <w:szCs w:val="32"/>
            </w:rPr>
          </w:pPr>
          <w:r w:rsidRPr="00421DE6">
            <w:rPr>
              <w:rFonts w:ascii="Tw Cen MT" w:eastAsia="Calibri" w:hAnsi="Tw Cen MT"/>
              <w:b/>
              <w:sz w:val="32"/>
              <w:szCs w:val="32"/>
            </w:rPr>
            <w:t>Mayor’s Office of Housing</w:t>
          </w:r>
        </w:p>
        <w:p w14:paraId="3ECC606F" w14:textId="77777777" w:rsidR="00421DE6" w:rsidRPr="00421DE6" w:rsidRDefault="00421DE6" w:rsidP="00421DE6">
          <w:pPr>
            <w:rPr>
              <w:rFonts w:ascii="Tw Cen MT" w:eastAsia="Calibri" w:hAnsi="Tw Cen MT"/>
              <w:b/>
              <w:sz w:val="32"/>
              <w:szCs w:val="32"/>
            </w:rPr>
          </w:pPr>
          <w:r w:rsidRPr="00421DE6">
            <w:rPr>
              <w:rFonts w:ascii="Tw Cen MT" w:eastAsia="Calibri" w:hAnsi="Tw Cen MT"/>
              <w:b/>
              <w:sz w:val="32"/>
              <w:szCs w:val="32"/>
            </w:rPr>
            <w:t>&amp; Community Development</w:t>
          </w:r>
        </w:p>
        <w:p w14:paraId="419C5D83" w14:textId="77777777" w:rsidR="00421DE6" w:rsidRPr="00421DE6" w:rsidRDefault="00421DE6" w:rsidP="00421DE6">
          <w:pPr>
            <w:rPr>
              <w:rFonts w:ascii="Tw Cen MT" w:eastAsia="Calibri" w:hAnsi="Tw Cen MT"/>
              <w:b/>
              <w:sz w:val="32"/>
              <w:szCs w:val="32"/>
            </w:rPr>
          </w:pPr>
          <w:r w:rsidRPr="00421DE6">
            <w:rPr>
              <w:rFonts w:ascii="Tw Cen MT" w:eastAsia="Calibri" w:hAnsi="Tw Cen MT"/>
              <w:b/>
              <w:sz w:val="32"/>
              <w:szCs w:val="32"/>
            </w:rPr>
            <w:t>(MOHCD)</w:t>
          </w:r>
        </w:p>
      </w:tc>
      <w:tc>
        <w:tcPr>
          <w:tcW w:w="4506" w:type="dxa"/>
          <w:vAlign w:val="center"/>
        </w:tcPr>
        <w:p w14:paraId="26BC469B" w14:textId="77777777" w:rsidR="00421DE6" w:rsidRPr="00793839" w:rsidRDefault="00282158" w:rsidP="00C11E5D">
          <w:pPr>
            <w:jc w:val="right"/>
            <w:rPr>
              <w:rFonts w:ascii="Tw Cen MT" w:eastAsia="Calibri" w:hAnsi="Tw Cen MT"/>
              <w:sz w:val="24"/>
              <w:szCs w:val="24"/>
            </w:rPr>
          </w:pPr>
          <w:r>
            <w:rPr>
              <w:rFonts w:ascii="Tw Cen MT" w:eastAsia="Calibri" w:hAnsi="Tw Cen MT"/>
              <w:b/>
              <w:sz w:val="24"/>
              <w:szCs w:val="24"/>
            </w:rPr>
            <w:t>London N. Breed</w:t>
          </w:r>
        </w:p>
        <w:p w14:paraId="1FED5DE2" w14:textId="77777777" w:rsidR="00421DE6" w:rsidRPr="00C11E5D" w:rsidRDefault="00421DE6" w:rsidP="00C11E5D">
          <w:pPr>
            <w:jc w:val="right"/>
            <w:rPr>
              <w:rFonts w:ascii="Tw Cen MT" w:eastAsia="Calibri" w:hAnsi="Tw Cen MT"/>
              <w:sz w:val="32"/>
              <w:szCs w:val="32"/>
            </w:rPr>
          </w:pPr>
          <w:r w:rsidRPr="00793839">
            <w:rPr>
              <w:rFonts w:ascii="Tw Cen MT" w:eastAsia="Calibri" w:hAnsi="Tw Cen MT"/>
              <w:sz w:val="24"/>
              <w:szCs w:val="24"/>
            </w:rPr>
            <w:t>Mayor</w:t>
          </w:r>
        </w:p>
      </w:tc>
    </w:tr>
    <w:tr w:rsidR="00421DE6" w14:paraId="20448B00" w14:textId="77777777" w:rsidTr="004D5EB0">
      <w:trPr>
        <w:trHeight w:val="170"/>
      </w:trPr>
      <w:tc>
        <w:tcPr>
          <w:tcW w:w="3954" w:type="dxa"/>
          <w:vMerge/>
        </w:tcPr>
        <w:p w14:paraId="1B9F97A2" w14:textId="77777777" w:rsidR="00421DE6" w:rsidRPr="00C11E5D" w:rsidRDefault="00421DE6" w:rsidP="00C11E5D">
          <w:pPr>
            <w:jc w:val="right"/>
            <w:rPr>
              <w:rFonts w:ascii="Tw Cen MT" w:eastAsia="Calibri" w:hAnsi="Tw Cen MT"/>
              <w:sz w:val="32"/>
              <w:szCs w:val="32"/>
            </w:rPr>
          </w:pPr>
        </w:p>
      </w:tc>
      <w:tc>
        <w:tcPr>
          <w:tcW w:w="4506" w:type="dxa"/>
          <w:vAlign w:val="center"/>
        </w:tcPr>
        <w:p w14:paraId="5488D447" w14:textId="77777777" w:rsidR="00421DE6" w:rsidRPr="00421DE6" w:rsidRDefault="00421DE6" w:rsidP="00C11E5D">
          <w:pPr>
            <w:jc w:val="right"/>
            <w:rPr>
              <w:rFonts w:ascii="Tw Cen MT" w:eastAsia="Calibri" w:hAnsi="Tw Cen MT"/>
              <w:sz w:val="16"/>
              <w:szCs w:val="16"/>
            </w:rPr>
          </w:pPr>
        </w:p>
      </w:tc>
    </w:tr>
    <w:tr w:rsidR="00421DE6" w14:paraId="7A3386B1" w14:textId="77777777" w:rsidTr="004D5EB0">
      <w:trPr>
        <w:trHeight w:val="70"/>
      </w:trPr>
      <w:tc>
        <w:tcPr>
          <w:tcW w:w="3954" w:type="dxa"/>
          <w:vMerge/>
        </w:tcPr>
        <w:p w14:paraId="0095455D" w14:textId="77777777" w:rsidR="00421DE6" w:rsidRPr="00793839" w:rsidRDefault="00421DE6" w:rsidP="00C11E5D">
          <w:pPr>
            <w:jc w:val="right"/>
            <w:rPr>
              <w:rFonts w:ascii="Tw Cen MT" w:eastAsia="Calibri" w:hAnsi="Tw Cen MT"/>
              <w:b/>
              <w:sz w:val="24"/>
              <w:szCs w:val="24"/>
            </w:rPr>
          </w:pPr>
        </w:p>
      </w:tc>
      <w:tc>
        <w:tcPr>
          <w:tcW w:w="4506" w:type="dxa"/>
          <w:vAlign w:val="center"/>
        </w:tcPr>
        <w:p w14:paraId="7992A366" w14:textId="77777777" w:rsidR="00421DE6" w:rsidRPr="00793839" w:rsidRDefault="00594128" w:rsidP="00C11E5D">
          <w:pPr>
            <w:jc w:val="right"/>
            <w:rPr>
              <w:rFonts w:ascii="Tw Cen MT" w:eastAsia="Calibri" w:hAnsi="Tw Cen MT"/>
              <w:sz w:val="24"/>
              <w:szCs w:val="24"/>
            </w:rPr>
          </w:pPr>
          <w:r>
            <w:rPr>
              <w:rFonts w:ascii="Tw Cen MT" w:eastAsia="Calibri" w:hAnsi="Tw Cen MT"/>
              <w:b/>
              <w:sz w:val="24"/>
              <w:szCs w:val="24"/>
            </w:rPr>
            <w:t>Eric D. Shaw</w:t>
          </w:r>
        </w:p>
        <w:p w14:paraId="09937D1D" w14:textId="77777777" w:rsidR="00421DE6" w:rsidRDefault="00421DE6" w:rsidP="00C11E5D">
          <w:pPr>
            <w:jc w:val="right"/>
            <w:rPr>
              <w:rFonts w:ascii="Tw Cen MT" w:eastAsia="Calibri" w:hAnsi="Tw Cen MT"/>
              <w:b/>
              <w:sz w:val="32"/>
              <w:szCs w:val="32"/>
            </w:rPr>
          </w:pPr>
          <w:r w:rsidRPr="00793839">
            <w:rPr>
              <w:rFonts w:ascii="Tw Cen MT" w:eastAsia="Calibri" w:hAnsi="Tw Cen MT"/>
              <w:sz w:val="24"/>
              <w:szCs w:val="24"/>
            </w:rPr>
            <w:t>Director</w:t>
          </w:r>
        </w:p>
      </w:tc>
    </w:tr>
  </w:tbl>
  <w:p w14:paraId="25C3273E" w14:textId="77777777" w:rsidR="00E64F32" w:rsidRPr="00BC19DF" w:rsidRDefault="00421DE6" w:rsidP="00E64F32">
    <w:pPr>
      <w:rPr>
        <w:rFonts w:ascii="Tw Cen MT" w:eastAsia="Calibri" w:hAnsi="Tw Cen MT"/>
        <w:b/>
        <w:sz w:val="32"/>
        <w:szCs w:val="32"/>
      </w:rPr>
    </w:pPr>
    <w:r w:rsidRPr="00E64F32">
      <w:rPr>
        <w:rFonts w:ascii="Calibri" w:eastAsia="Calibri" w:hAnsi="Calibri"/>
        <w:noProof/>
        <w:sz w:val="22"/>
        <w:szCs w:val="22"/>
      </w:rPr>
      <w:drawing>
        <wp:anchor distT="0" distB="0" distL="114300" distR="114300" simplePos="0" relativeHeight="251663360" behindDoc="1" locked="0" layoutInCell="1" allowOverlap="1" wp14:anchorId="1657024D" wp14:editId="23000AB5">
          <wp:simplePos x="0" y="0"/>
          <wp:positionH relativeFrom="margin">
            <wp:posOffset>-635</wp:posOffset>
          </wp:positionH>
          <wp:positionV relativeFrom="margin">
            <wp:posOffset>-933450</wp:posOffset>
          </wp:positionV>
          <wp:extent cx="868053" cy="82296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053"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9DF">
      <w:rPr>
        <w:rFonts w:ascii="Tw Cen MT" w:eastAsia="Calibri" w:hAnsi="Tw Cen MT"/>
        <w:b/>
        <w:sz w:val="16"/>
        <w:szCs w:val="16"/>
      </w:rPr>
      <w:t>_____________________________________________________________________________________________________________________________</w:t>
    </w:r>
    <w:r w:rsidR="0002072F">
      <w:rPr>
        <w:rFonts w:ascii="Tw Cen MT" w:eastAsia="Calibri" w:hAnsi="Tw Cen MT"/>
        <w:b/>
        <w:sz w:val="16"/>
        <w:szCs w:val="16"/>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C51"/>
    <w:multiLevelType w:val="hybridMultilevel"/>
    <w:tmpl w:val="CDB2B276"/>
    <w:lvl w:ilvl="0" w:tplc="6BA89AB6">
      <w:start w:val="1"/>
      <w:numFmt w:val="upperLetter"/>
      <w:lvlText w:val="%1."/>
      <w:lvlJc w:val="left"/>
      <w:pPr>
        <w:ind w:left="630" w:hanging="360"/>
      </w:pPr>
      <w:rPr>
        <w:rFonts w:eastAsia="Arial Unicode M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77E0CC6"/>
    <w:multiLevelType w:val="hybridMultilevel"/>
    <w:tmpl w:val="8D64A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A1D21"/>
    <w:multiLevelType w:val="hybridMultilevel"/>
    <w:tmpl w:val="997E1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428D2"/>
    <w:multiLevelType w:val="hybridMultilevel"/>
    <w:tmpl w:val="3B1E764E"/>
    <w:lvl w:ilvl="0" w:tplc="8B76A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B4738"/>
    <w:multiLevelType w:val="hybridMultilevel"/>
    <w:tmpl w:val="F1B4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ABC"/>
    <w:multiLevelType w:val="hybridMultilevel"/>
    <w:tmpl w:val="2B387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376E1"/>
    <w:multiLevelType w:val="hybridMultilevel"/>
    <w:tmpl w:val="F4A03A3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17332A"/>
    <w:multiLevelType w:val="hybridMultilevel"/>
    <w:tmpl w:val="6F4C4474"/>
    <w:lvl w:ilvl="0" w:tplc="A90810EA">
      <w:start w:val="1"/>
      <w:numFmt w:val="decimal"/>
      <w:lvlText w:val="%1."/>
      <w:lvlJc w:val="left"/>
      <w:pPr>
        <w:ind w:left="360" w:hanging="360"/>
      </w:pPr>
      <w:rPr>
        <w:rFonts w:ascii="Times New Roman" w:eastAsia="Arial Unicode MS" w:hAnsi="Times New Roman" w:cs="Arial Unicode M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C15"/>
    <w:multiLevelType w:val="hybridMultilevel"/>
    <w:tmpl w:val="6C7C3E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A163F9"/>
    <w:multiLevelType w:val="hybridMultilevel"/>
    <w:tmpl w:val="A43C3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D54861"/>
    <w:multiLevelType w:val="hybridMultilevel"/>
    <w:tmpl w:val="E1A2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83F72"/>
    <w:multiLevelType w:val="hybridMultilevel"/>
    <w:tmpl w:val="97B2F6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6DE6FBC"/>
    <w:multiLevelType w:val="hybridMultilevel"/>
    <w:tmpl w:val="E1AE64AC"/>
    <w:lvl w:ilvl="0" w:tplc="88D871A4">
      <w:start w:val="1"/>
      <w:numFmt w:val="decimal"/>
      <w:lvlText w:val="%1."/>
      <w:lvlJc w:val="left"/>
      <w:pPr>
        <w:ind w:left="-360" w:hanging="360"/>
      </w:pPr>
      <w:rPr>
        <w:rFonts w:ascii="Times New Roman" w:eastAsia="Arial Unicode MS" w:hAnsi="Times New Roman" w:cs="Arial Unicode M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B583E07"/>
    <w:multiLevelType w:val="hybridMultilevel"/>
    <w:tmpl w:val="81A4F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1333D1"/>
    <w:multiLevelType w:val="hybridMultilevel"/>
    <w:tmpl w:val="52CCF69A"/>
    <w:lvl w:ilvl="0" w:tplc="FE84AE10">
      <w:start w:val="1"/>
      <w:numFmt w:val="decimal"/>
      <w:lvlText w:val="%1."/>
      <w:lvlJc w:val="left"/>
      <w:pPr>
        <w:ind w:left="1080" w:hanging="360"/>
      </w:pPr>
      <w:rPr>
        <w:rFonts w:eastAsia="Calibr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635629"/>
    <w:multiLevelType w:val="hybridMultilevel"/>
    <w:tmpl w:val="6F020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C271B"/>
    <w:multiLevelType w:val="hybridMultilevel"/>
    <w:tmpl w:val="6F020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63376"/>
    <w:multiLevelType w:val="hybridMultilevel"/>
    <w:tmpl w:val="6F4C4474"/>
    <w:lvl w:ilvl="0" w:tplc="A90810EA">
      <w:start w:val="1"/>
      <w:numFmt w:val="decimal"/>
      <w:lvlText w:val="%1."/>
      <w:lvlJc w:val="left"/>
      <w:pPr>
        <w:ind w:left="-360" w:hanging="360"/>
      </w:pPr>
      <w:rPr>
        <w:rFonts w:ascii="Times New Roman" w:eastAsia="Arial Unicode MS" w:hAnsi="Times New Roman" w:cs="Arial Unicode MS"/>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662B4776"/>
    <w:multiLevelType w:val="hybridMultilevel"/>
    <w:tmpl w:val="5DE24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C42A06"/>
    <w:multiLevelType w:val="hybridMultilevel"/>
    <w:tmpl w:val="6F4C4474"/>
    <w:lvl w:ilvl="0" w:tplc="A90810EA">
      <w:start w:val="1"/>
      <w:numFmt w:val="decimal"/>
      <w:lvlText w:val="%1."/>
      <w:lvlJc w:val="left"/>
      <w:pPr>
        <w:ind w:left="1080" w:hanging="360"/>
      </w:pPr>
      <w:rPr>
        <w:rFonts w:ascii="Times New Roman" w:eastAsia="Arial Unicode MS" w:hAnsi="Times New Roman"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815247"/>
    <w:multiLevelType w:val="hybridMultilevel"/>
    <w:tmpl w:val="5A12D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1711380">
    <w:abstractNumId w:val="13"/>
  </w:num>
  <w:num w:numId="2" w16cid:durableId="2141216723">
    <w:abstractNumId w:val="10"/>
  </w:num>
  <w:num w:numId="3" w16cid:durableId="12728548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312886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878420">
    <w:abstractNumId w:val="18"/>
  </w:num>
  <w:num w:numId="6" w16cid:durableId="1845166469">
    <w:abstractNumId w:val="8"/>
  </w:num>
  <w:num w:numId="7" w16cid:durableId="93328424">
    <w:abstractNumId w:val="20"/>
  </w:num>
  <w:num w:numId="8" w16cid:durableId="1758791391">
    <w:abstractNumId w:val="2"/>
  </w:num>
  <w:num w:numId="9" w16cid:durableId="1943025358">
    <w:abstractNumId w:val="15"/>
  </w:num>
  <w:num w:numId="10" w16cid:durableId="837159406">
    <w:abstractNumId w:val="16"/>
  </w:num>
  <w:num w:numId="11" w16cid:durableId="1058017282">
    <w:abstractNumId w:val="17"/>
  </w:num>
  <w:num w:numId="12" w16cid:durableId="1764717347">
    <w:abstractNumId w:val="12"/>
  </w:num>
  <w:num w:numId="13" w16cid:durableId="1280796719">
    <w:abstractNumId w:val="7"/>
  </w:num>
  <w:num w:numId="14" w16cid:durableId="783227145">
    <w:abstractNumId w:val="19"/>
  </w:num>
  <w:num w:numId="15" w16cid:durableId="649165939">
    <w:abstractNumId w:val="14"/>
  </w:num>
  <w:num w:numId="16" w16cid:durableId="1615749325">
    <w:abstractNumId w:val="9"/>
  </w:num>
  <w:num w:numId="17" w16cid:durableId="1606383498">
    <w:abstractNumId w:val="6"/>
  </w:num>
  <w:num w:numId="18" w16cid:durableId="918563679">
    <w:abstractNumId w:val="0"/>
  </w:num>
  <w:num w:numId="19" w16cid:durableId="2015649319">
    <w:abstractNumId w:val="4"/>
  </w:num>
  <w:num w:numId="20" w16cid:durableId="965233182">
    <w:abstractNumId w:val="5"/>
  </w:num>
  <w:num w:numId="21" w16cid:durableId="56326064">
    <w:abstractNumId w:val="1"/>
  </w:num>
  <w:num w:numId="22" w16cid:durableId="2144884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4C"/>
    <w:rsid w:val="000124BD"/>
    <w:rsid w:val="00016EEF"/>
    <w:rsid w:val="0002072F"/>
    <w:rsid w:val="00035D32"/>
    <w:rsid w:val="0004320E"/>
    <w:rsid w:val="0005416D"/>
    <w:rsid w:val="00060B15"/>
    <w:rsid w:val="00065E44"/>
    <w:rsid w:val="00070604"/>
    <w:rsid w:val="0007148E"/>
    <w:rsid w:val="00082794"/>
    <w:rsid w:val="000A2DAC"/>
    <w:rsid w:val="000A6FDA"/>
    <w:rsid w:val="000B1E9D"/>
    <w:rsid w:val="000C1146"/>
    <w:rsid w:val="000D0194"/>
    <w:rsid w:val="000F75EE"/>
    <w:rsid w:val="001124C2"/>
    <w:rsid w:val="00115703"/>
    <w:rsid w:val="00122A69"/>
    <w:rsid w:val="00123A58"/>
    <w:rsid w:val="00142950"/>
    <w:rsid w:val="00173B56"/>
    <w:rsid w:val="00193C8C"/>
    <w:rsid w:val="001A105F"/>
    <w:rsid w:val="001A2EE5"/>
    <w:rsid w:val="001A4E6E"/>
    <w:rsid w:val="001B47C4"/>
    <w:rsid w:val="001D0E3F"/>
    <w:rsid w:val="001D5AD3"/>
    <w:rsid w:val="00243E53"/>
    <w:rsid w:val="00273D14"/>
    <w:rsid w:val="0027534D"/>
    <w:rsid w:val="00282158"/>
    <w:rsid w:val="002A542B"/>
    <w:rsid w:val="002C2C9D"/>
    <w:rsid w:val="002C408E"/>
    <w:rsid w:val="002C61D7"/>
    <w:rsid w:val="002E5C58"/>
    <w:rsid w:val="002F21FC"/>
    <w:rsid w:val="002F3682"/>
    <w:rsid w:val="003077C7"/>
    <w:rsid w:val="00313F25"/>
    <w:rsid w:val="003230B1"/>
    <w:rsid w:val="00324440"/>
    <w:rsid w:val="00336984"/>
    <w:rsid w:val="003435B4"/>
    <w:rsid w:val="00395FA2"/>
    <w:rsid w:val="003B3940"/>
    <w:rsid w:val="003B3E5A"/>
    <w:rsid w:val="003C684F"/>
    <w:rsid w:val="003C69F4"/>
    <w:rsid w:val="003F2F54"/>
    <w:rsid w:val="0040132F"/>
    <w:rsid w:val="00402028"/>
    <w:rsid w:val="00415A63"/>
    <w:rsid w:val="004164F2"/>
    <w:rsid w:val="00420EFD"/>
    <w:rsid w:val="00421DE6"/>
    <w:rsid w:val="00422B47"/>
    <w:rsid w:val="0044122E"/>
    <w:rsid w:val="00442A93"/>
    <w:rsid w:val="00444A1C"/>
    <w:rsid w:val="00446901"/>
    <w:rsid w:val="00450EF6"/>
    <w:rsid w:val="00460399"/>
    <w:rsid w:val="00471AA5"/>
    <w:rsid w:val="00471BF2"/>
    <w:rsid w:val="00473210"/>
    <w:rsid w:val="00477984"/>
    <w:rsid w:val="0048180F"/>
    <w:rsid w:val="004853E9"/>
    <w:rsid w:val="00485DF6"/>
    <w:rsid w:val="004A024C"/>
    <w:rsid w:val="004A1DA4"/>
    <w:rsid w:val="004A7A8A"/>
    <w:rsid w:val="004C75A8"/>
    <w:rsid w:val="004D19B1"/>
    <w:rsid w:val="004D5EB0"/>
    <w:rsid w:val="004E5414"/>
    <w:rsid w:val="004F401C"/>
    <w:rsid w:val="004F53B0"/>
    <w:rsid w:val="004F7244"/>
    <w:rsid w:val="00501CAB"/>
    <w:rsid w:val="00524981"/>
    <w:rsid w:val="005337FE"/>
    <w:rsid w:val="00544B43"/>
    <w:rsid w:val="0055686B"/>
    <w:rsid w:val="005666F2"/>
    <w:rsid w:val="0056677C"/>
    <w:rsid w:val="00576E1E"/>
    <w:rsid w:val="00582BC2"/>
    <w:rsid w:val="00594128"/>
    <w:rsid w:val="005A2BE8"/>
    <w:rsid w:val="005B309A"/>
    <w:rsid w:val="005C2B88"/>
    <w:rsid w:val="005F06D9"/>
    <w:rsid w:val="005F2B1A"/>
    <w:rsid w:val="00602AD1"/>
    <w:rsid w:val="006043EE"/>
    <w:rsid w:val="0060575B"/>
    <w:rsid w:val="00610683"/>
    <w:rsid w:val="00612EC1"/>
    <w:rsid w:val="00617E70"/>
    <w:rsid w:val="006305D2"/>
    <w:rsid w:val="00631DAE"/>
    <w:rsid w:val="00674EC0"/>
    <w:rsid w:val="00677525"/>
    <w:rsid w:val="00692EC5"/>
    <w:rsid w:val="006962E9"/>
    <w:rsid w:val="006A6DEF"/>
    <w:rsid w:val="006F428B"/>
    <w:rsid w:val="00705807"/>
    <w:rsid w:val="00710262"/>
    <w:rsid w:val="00714D16"/>
    <w:rsid w:val="007218DC"/>
    <w:rsid w:val="0072397F"/>
    <w:rsid w:val="00744FA8"/>
    <w:rsid w:val="007452C1"/>
    <w:rsid w:val="00771E57"/>
    <w:rsid w:val="00773A27"/>
    <w:rsid w:val="00777267"/>
    <w:rsid w:val="00793839"/>
    <w:rsid w:val="007955DC"/>
    <w:rsid w:val="007A4F16"/>
    <w:rsid w:val="007A74C2"/>
    <w:rsid w:val="007F3A9E"/>
    <w:rsid w:val="008028B6"/>
    <w:rsid w:val="008120F3"/>
    <w:rsid w:val="00814FCC"/>
    <w:rsid w:val="00830D4C"/>
    <w:rsid w:val="00854CC9"/>
    <w:rsid w:val="00871D24"/>
    <w:rsid w:val="008858BD"/>
    <w:rsid w:val="0089015B"/>
    <w:rsid w:val="008C2220"/>
    <w:rsid w:val="008D5F99"/>
    <w:rsid w:val="00907CF9"/>
    <w:rsid w:val="009141B1"/>
    <w:rsid w:val="009142B3"/>
    <w:rsid w:val="009249BC"/>
    <w:rsid w:val="009312ED"/>
    <w:rsid w:val="00932E19"/>
    <w:rsid w:val="00936090"/>
    <w:rsid w:val="009435E5"/>
    <w:rsid w:val="00944050"/>
    <w:rsid w:val="0094713A"/>
    <w:rsid w:val="00947DC2"/>
    <w:rsid w:val="00964C11"/>
    <w:rsid w:val="00966C4F"/>
    <w:rsid w:val="0098121B"/>
    <w:rsid w:val="00994A49"/>
    <w:rsid w:val="009954E9"/>
    <w:rsid w:val="0099756D"/>
    <w:rsid w:val="00997695"/>
    <w:rsid w:val="009B1207"/>
    <w:rsid w:val="009C68A8"/>
    <w:rsid w:val="009D0F7F"/>
    <w:rsid w:val="00A327DD"/>
    <w:rsid w:val="00A5374C"/>
    <w:rsid w:val="00A61AA5"/>
    <w:rsid w:val="00A66F0E"/>
    <w:rsid w:val="00A75DE7"/>
    <w:rsid w:val="00A81F6F"/>
    <w:rsid w:val="00A82B00"/>
    <w:rsid w:val="00AA37F9"/>
    <w:rsid w:val="00AA4F6B"/>
    <w:rsid w:val="00AB4B8E"/>
    <w:rsid w:val="00AC67CD"/>
    <w:rsid w:val="00AE65B8"/>
    <w:rsid w:val="00AF5D37"/>
    <w:rsid w:val="00B00F64"/>
    <w:rsid w:val="00B119EA"/>
    <w:rsid w:val="00B13ABC"/>
    <w:rsid w:val="00B20C7B"/>
    <w:rsid w:val="00B34C20"/>
    <w:rsid w:val="00B43A9B"/>
    <w:rsid w:val="00B51DBA"/>
    <w:rsid w:val="00B574FF"/>
    <w:rsid w:val="00B71584"/>
    <w:rsid w:val="00B9798B"/>
    <w:rsid w:val="00BA251A"/>
    <w:rsid w:val="00BA779C"/>
    <w:rsid w:val="00BC19DF"/>
    <w:rsid w:val="00BC6F0C"/>
    <w:rsid w:val="00BD56C7"/>
    <w:rsid w:val="00BE0DF9"/>
    <w:rsid w:val="00BF3FF6"/>
    <w:rsid w:val="00C11E5D"/>
    <w:rsid w:val="00C86012"/>
    <w:rsid w:val="00C91120"/>
    <w:rsid w:val="00C946CA"/>
    <w:rsid w:val="00CB61DA"/>
    <w:rsid w:val="00CD61E3"/>
    <w:rsid w:val="00CF4405"/>
    <w:rsid w:val="00D001E2"/>
    <w:rsid w:val="00D20BF7"/>
    <w:rsid w:val="00D40132"/>
    <w:rsid w:val="00D55B75"/>
    <w:rsid w:val="00D57769"/>
    <w:rsid w:val="00D624DD"/>
    <w:rsid w:val="00D83F06"/>
    <w:rsid w:val="00DB6CAD"/>
    <w:rsid w:val="00DB7A89"/>
    <w:rsid w:val="00DE5490"/>
    <w:rsid w:val="00DF0D8F"/>
    <w:rsid w:val="00E04845"/>
    <w:rsid w:val="00E3645C"/>
    <w:rsid w:val="00E36949"/>
    <w:rsid w:val="00E438CD"/>
    <w:rsid w:val="00E53A69"/>
    <w:rsid w:val="00E57BE0"/>
    <w:rsid w:val="00E637EF"/>
    <w:rsid w:val="00E64F32"/>
    <w:rsid w:val="00E73131"/>
    <w:rsid w:val="00E76021"/>
    <w:rsid w:val="00E87433"/>
    <w:rsid w:val="00E94376"/>
    <w:rsid w:val="00EA5FEE"/>
    <w:rsid w:val="00EB14AB"/>
    <w:rsid w:val="00EB6F68"/>
    <w:rsid w:val="00EC1575"/>
    <w:rsid w:val="00EC190D"/>
    <w:rsid w:val="00EF4C22"/>
    <w:rsid w:val="00EF5F0C"/>
    <w:rsid w:val="00EF7D0F"/>
    <w:rsid w:val="00F12B5F"/>
    <w:rsid w:val="00F12CAF"/>
    <w:rsid w:val="00F20EA7"/>
    <w:rsid w:val="00F23C8D"/>
    <w:rsid w:val="00F262AB"/>
    <w:rsid w:val="00F34959"/>
    <w:rsid w:val="00F41F59"/>
    <w:rsid w:val="00F61976"/>
    <w:rsid w:val="00F75AF6"/>
    <w:rsid w:val="00F76E0A"/>
    <w:rsid w:val="00F80625"/>
    <w:rsid w:val="00FC51D9"/>
    <w:rsid w:val="00FC5296"/>
    <w:rsid w:val="00FE0694"/>
    <w:rsid w:val="00FF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5CFB0B11"/>
  <w15:docId w15:val="{FFC6D1FF-3272-4BFB-90BA-1E683318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84"/>
    <w:rPr>
      <w:rFonts w:ascii="Helvetica" w:hAnsi="Helvetica"/>
    </w:rPr>
  </w:style>
  <w:style w:type="paragraph" w:styleId="Heading1">
    <w:name w:val="heading 1"/>
    <w:basedOn w:val="Normal"/>
    <w:next w:val="Normal"/>
    <w:qFormat/>
    <w:rsid w:val="00477984"/>
    <w:pPr>
      <w:keepNext/>
      <w:jc w:val="center"/>
      <w:outlineLvl w:val="0"/>
    </w:pPr>
    <w:rPr>
      <w:b/>
      <w:bCs/>
      <w:sz w:val="24"/>
      <w:szCs w:val="24"/>
      <w:u w:val="single"/>
    </w:rPr>
  </w:style>
  <w:style w:type="paragraph" w:styleId="Heading2">
    <w:name w:val="heading 2"/>
    <w:basedOn w:val="Normal"/>
    <w:next w:val="Normal"/>
    <w:qFormat/>
    <w:rsid w:val="00477984"/>
    <w:pPr>
      <w:keepNext/>
      <w:outlineLvl w:val="1"/>
    </w:pPr>
    <w:rPr>
      <w:rFonts w:ascii="Arial" w:hAnsi="Arial" w:cs="Arial"/>
      <w:b/>
      <w:bCs/>
      <w:sz w:val="24"/>
      <w:szCs w:val="24"/>
    </w:rPr>
  </w:style>
  <w:style w:type="paragraph" w:styleId="Heading3">
    <w:name w:val="heading 3"/>
    <w:basedOn w:val="Normal"/>
    <w:next w:val="Normal"/>
    <w:qFormat/>
    <w:rsid w:val="004779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77984"/>
    <w:pPr>
      <w:tabs>
        <w:tab w:val="center" w:pos="4320"/>
        <w:tab w:val="right" w:pos="8640"/>
      </w:tabs>
    </w:pPr>
    <w:rPr>
      <w:rFonts w:cs="Helvetica"/>
    </w:rPr>
  </w:style>
  <w:style w:type="paragraph" w:styleId="Header">
    <w:name w:val="header"/>
    <w:basedOn w:val="Normal"/>
    <w:semiHidden/>
    <w:rsid w:val="00477984"/>
    <w:pPr>
      <w:tabs>
        <w:tab w:val="center" w:pos="4320"/>
        <w:tab w:val="right" w:pos="8640"/>
      </w:tabs>
    </w:pPr>
    <w:rPr>
      <w:rFonts w:cs="Helvetica"/>
    </w:rPr>
  </w:style>
  <w:style w:type="paragraph" w:styleId="Title">
    <w:name w:val="Title"/>
    <w:basedOn w:val="Normal"/>
    <w:qFormat/>
    <w:rsid w:val="00477984"/>
    <w:pPr>
      <w:jc w:val="center"/>
    </w:pPr>
    <w:rPr>
      <w:rFonts w:cs="Helvetica"/>
      <w:b/>
      <w:bCs/>
      <w:sz w:val="24"/>
      <w:szCs w:val="24"/>
    </w:rPr>
  </w:style>
  <w:style w:type="paragraph" w:styleId="BodyText">
    <w:name w:val="Body Text"/>
    <w:basedOn w:val="Normal"/>
    <w:semiHidden/>
    <w:rsid w:val="00477984"/>
    <w:pPr>
      <w:widowControl w:val="0"/>
      <w:overflowPunct w:val="0"/>
      <w:autoSpaceDE w:val="0"/>
      <w:autoSpaceDN w:val="0"/>
      <w:adjustRightInd w:val="0"/>
      <w:textAlignment w:val="baseline"/>
    </w:pPr>
    <w:rPr>
      <w:rFonts w:cs="Helvetica"/>
      <w:b/>
      <w:bCs/>
      <w:sz w:val="24"/>
      <w:szCs w:val="24"/>
    </w:rPr>
  </w:style>
  <w:style w:type="paragraph" w:styleId="BodyTextIndent">
    <w:name w:val="Body Text Indent"/>
    <w:basedOn w:val="Normal"/>
    <w:semiHidden/>
    <w:rsid w:val="00477984"/>
    <w:rPr>
      <w:rFonts w:ascii="Arial" w:hAnsi="Arial" w:cs="Arial"/>
      <w:sz w:val="24"/>
      <w:szCs w:val="24"/>
    </w:rPr>
  </w:style>
  <w:style w:type="character" w:styleId="Hyperlink">
    <w:name w:val="Hyperlink"/>
    <w:basedOn w:val="DefaultParagraphFont"/>
    <w:semiHidden/>
    <w:rsid w:val="00477984"/>
    <w:rPr>
      <w:color w:val="0000FF"/>
      <w:u w:val="single"/>
    </w:rPr>
  </w:style>
  <w:style w:type="paragraph" w:styleId="MessageHeader">
    <w:name w:val="Message Header"/>
    <w:basedOn w:val="BodyText"/>
    <w:semiHidden/>
    <w:rsid w:val="00477984"/>
    <w:pPr>
      <w:keepLines/>
      <w:widowControl/>
      <w:overflowPunct/>
      <w:autoSpaceDE/>
      <w:autoSpaceDN/>
      <w:adjustRightInd/>
      <w:spacing w:line="415" w:lineRule="atLeast"/>
      <w:ind w:left="1560" w:right="-360" w:hanging="720"/>
      <w:textAlignment w:val="auto"/>
    </w:pPr>
    <w:rPr>
      <w:rFonts w:ascii="Times New Roman" w:hAnsi="Times New Roman" w:cs="Times New Roman"/>
      <w:b w:val="0"/>
      <w:bCs w:val="0"/>
      <w:szCs w:val="20"/>
    </w:rPr>
  </w:style>
  <w:style w:type="character" w:customStyle="1" w:styleId="MessageHeaderChar">
    <w:name w:val="Message Header Char"/>
    <w:basedOn w:val="DefaultParagraphFont"/>
    <w:semiHidden/>
    <w:rsid w:val="00477984"/>
    <w:rPr>
      <w:sz w:val="24"/>
    </w:rPr>
  </w:style>
  <w:style w:type="paragraph" w:customStyle="1" w:styleId="MessageHeaderFirst">
    <w:name w:val="Message Header First"/>
    <w:basedOn w:val="MessageHeader"/>
    <w:next w:val="MessageHeader"/>
    <w:rsid w:val="00477984"/>
  </w:style>
  <w:style w:type="character" w:customStyle="1" w:styleId="MessageHeaderLabel">
    <w:name w:val="Message Header Label"/>
    <w:rsid w:val="00477984"/>
    <w:rPr>
      <w:rFonts w:ascii="Arial" w:hAnsi="Arial"/>
      <w:b/>
      <w:spacing w:val="-4"/>
      <w:sz w:val="18"/>
      <w:vertAlign w:val="baseline"/>
    </w:rPr>
  </w:style>
  <w:style w:type="paragraph" w:customStyle="1" w:styleId="MessageHeaderLast">
    <w:name w:val="Message Header Last"/>
    <w:basedOn w:val="MessageHeader"/>
    <w:next w:val="BodyText"/>
    <w:rsid w:val="00477984"/>
    <w:pPr>
      <w:pBdr>
        <w:bottom w:val="single" w:sz="6" w:space="22" w:color="auto"/>
      </w:pBdr>
      <w:spacing w:after="400"/>
    </w:pPr>
  </w:style>
  <w:style w:type="character" w:customStyle="1" w:styleId="Heading3Char">
    <w:name w:val="Heading 3 Char"/>
    <w:basedOn w:val="DefaultParagraphFont"/>
    <w:semiHidden/>
    <w:rsid w:val="00477984"/>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D83F06"/>
    <w:rPr>
      <w:rFonts w:ascii="Tahoma" w:hAnsi="Tahoma" w:cs="Tahoma"/>
      <w:sz w:val="16"/>
      <w:szCs w:val="16"/>
    </w:rPr>
  </w:style>
  <w:style w:type="character" w:customStyle="1" w:styleId="BalloonTextChar">
    <w:name w:val="Balloon Text Char"/>
    <w:basedOn w:val="DefaultParagraphFont"/>
    <w:link w:val="BalloonText"/>
    <w:uiPriority w:val="99"/>
    <w:semiHidden/>
    <w:rsid w:val="00D83F06"/>
    <w:rPr>
      <w:rFonts w:ascii="Tahoma" w:hAnsi="Tahoma" w:cs="Tahoma"/>
      <w:sz w:val="16"/>
      <w:szCs w:val="16"/>
    </w:rPr>
  </w:style>
  <w:style w:type="paragraph" w:styleId="ListParagraph">
    <w:name w:val="List Paragraph"/>
    <w:basedOn w:val="Normal"/>
    <w:uiPriority w:val="34"/>
    <w:qFormat/>
    <w:rsid w:val="0072397F"/>
    <w:pPr>
      <w:ind w:left="720"/>
      <w:contextualSpacing/>
    </w:pPr>
  </w:style>
  <w:style w:type="paragraph" w:customStyle="1" w:styleId="Standard">
    <w:name w:val="Standard"/>
    <w:rsid w:val="00AA4F6B"/>
    <w:pPr>
      <w:suppressAutoHyphens/>
      <w:autoSpaceDN w:val="0"/>
      <w:textAlignment w:val="baseline"/>
    </w:pPr>
    <w:rPr>
      <w:rFonts w:eastAsia="Arial Unicode MS" w:cs="Arial Unicode MS"/>
      <w:kern w:val="3"/>
      <w:sz w:val="24"/>
      <w:szCs w:val="24"/>
      <w:lang w:eastAsia="zh-CN" w:bidi="hi-IN"/>
    </w:rPr>
  </w:style>
  <w:style w:type="table" w:styleId="TableGrid">
    <w:name w:val="Table Grid"/>
    <w:basedOn w:val="TableNormal"/>
    <w:uiPriority w:val="59"/>
    <w:rsid w:val="00C1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E5D"/>
    <w:rPr>
      <w:color w:val="800080" w:themeColor="followedHyperlink"/>
      <w:u w:val="single"/>
    </w:rPr>
  </w:style>
  <w:style w:type="character" w:styleId="UnresolvedMention">
    <w:name w:val="Unresolved Mention"/>
    <w:basedOn w:val="DefaultParagraphFont"/>
    <w:uiPriority w:val="99"/>
    <w:semiHidden/>
    <w:unhideWhenUsed/>
    <w:rsid w:val="00594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erre.stroud@sfgo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fmohc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MOCD Letter Head</vt:lpstr>
    </vt:vector>
  </TitlesOfParts>
  <Company>CCSF</Company>
  <LinksUpToDate>false</LinksUpToDate>
  <CharactersWithSpaces>3142</CharactersWithSpaces>
  <SharedDoc>false</SharedDoc>
  <HLinks>
    <vt:vector size="12" baseType="variant">
      <vt:variant>
        <vt:i4>5505073</vt:i4>
      </vt:variant>
      <vt:variant>
        <vt:i4>3</vt:i4>
      </vt:variant>
      <vt:variant>
        <vt:i4>0</vt:i4>
      </vt:variant>
      <vt:variant>
        <vt:i4>5</vt:i4>
      </vt:variant>
      <vt:variant>
        <vt:lpwstr>mailto:eugene.flannery@sfgov.org</vt:lpwstr>
      </vt:variant>
      <vt:variant>
        <vt:lpwstr/>
      </vt:variant>
      <vt:variant>
        <vt:i4>6881339</vt:i4>
      </vt:variant>
      <vt:variant>
        <vt:i4>0</vt:i4>
      </vt:variant>
      <vt:variant>
        <vt:i4>0</vt:i4>
      </vt:variant>
      <vt:variant>
        <vt:i4>5</vt:i4>
      </vt:variant>
      <vt:variant>
        <vt:lpwstr>http://www.sf-moh.org/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MOCD Letter Head</dc:title>
  <dc:creator>Alfred Cheung</dc:creator>
  <cp:lastModifiedBy>Stroud, Pierre (MYR)</cp:lastModifiedBy>
  <cp:revision>2</cp:revision>
  <cp:lastPrinted>2018-02-27T17:52:00Z</cp:lastPrinted>
  <dcterms:created xsi:type="dcterms:W3CDTF">2023-03-01T02:54:00Z</dcterms:created>
  <dcterms:modified xsi:type="dcterms:W3CDTF">2023-03-01T02:54:00Z</dcterms:modified>
</cp:coreProperties>
</file>