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9380" w14:textId="0A48CC78" w:rsidR="006276BB" w:rsidRDefault="00C4629D" w:rsidP="00E35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Assistance for Alternative Housing Models RFP Questions &amp; Responses </w:t>
      </w:r>
    </w:p>
    <w:p w14:paraId="49D3E410" w14:textId="40A77157" w:rsidR="00C4629D" w:rsidRPr="00816337" w:rsidRDefault="00C4629D" w:rsidP="00E35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September 2</w:t>
      </w:r>
      <w:r w:rsidR="00EB7C1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2023</w:t>
      </w:r>
    </w:p>
    <w:p w14:paraId="31EBBB53" w14:textId="49BCA520" w:rsidR="003C0A5A" w:rsidRDefault="003C0A5A" w:rsidP="00E35C65">
      <w:pPr>
        <w:rPr>
          <w:rFonts w:ascii="Calibri" w:hAnsi="Calibri"/>
          <w:color w:val="000000"/>
          <w:sz w:val="22"/>
          <w:szCs w:val="22"/>
        </w:rPr>
      </w:pPr>
    </w:p>
    <w:p w14:paraId="65179CC2" w14:textId="77777777" w:rsidR="00C4629D" w:rsidRPr="001155F2" w:rsidRDefault="00C4629D" w:rsidP="00E35C65">
      <w:pPr>
        <w:rPr>
          <w:rFonts w:ascii="Calibri" w:hAnsi="Calibri"/>
          <w:color w:val="000000"/>
          <w:sz w:val="22"/>
          <w:szCs w:val="22"/>
        </w:rPr>
      </w:pPr>
    </w:p>
    <w:p w14:paraId="0D5B40AB" w14:textId="7C1FBCAD" w:rsidR="00C4629D" w:rsidRDefault="00C4629D" w:rsidP="00C4629D">
      <w:pPr>
        <w:rPr>
          <w:sz w:val="22"/>
        </w:rPr>
      </w:pPr>
      <w:r>
        <w:t>Q:</w:t>
      </w:r>
      <w:r>
        <w:tab/>
        <w:t>What is the size of the NOFA loans?</w:t>
      </w:r>
    </w:p>
    <w:p w14:paraId="419519C8" w14:textId="3A2BF72C" w:rsidR="00C4629D" w:rsidRDefault="00C4629D" w:rsidP="00C4629D">
      <w:r>
        <w:t>A:</w:t>
      </w:r>
      <w:r>
        <w:tab/>
        <w:t xml:space="preserve">While the NOFA is still being drafted, we expect to have $9-10m available with a max </w:t>
      </w:r>
      <w:r>
        <w:tab/>
        <w:t xml:space="preserve">award of $3m per development. We may specify maximum award amounts based on the </w:t>
      </w:r>
      <w:r>
        <w:tab/>
        <w:t>size (number of units) of the development.</w:t>
      </w:r>
    </w:p>
    <w:p w14:paraId="3B4D7594" w14:textId="77777777" w:rsidR="00C4629D" w:rsidRDefault="00C4629D" w:rsidP="00C4629D"/>
    <w:p w14:paraId="35E6C80D" w14:textId="1B0B1FF2" w:rsidR="00C4629D" w:rsidRDefault="00C4629D" w:rsidP="00C4629D">
      <w:r>
        <w:t>Q:</w:t>
      </w:r>
      <w:r>
        <w:tab/>
        <w:t xml:space="preserve">How likely is it that one nonprofit will be awarded the entire $500,000 for all three </w:t>
      </w:r>
      <w:r>
        <w:tab/>
        <w:t>parts?</w:t>
      </w:r>
    </w:p>
    <w:p w14:paraId="09A63807" w14:textId="55E59A0A" w:rsidR="00C4629D" w:rsidRDefault="00C4629D" w:rsidP="00C4629D">
      <w:r>
        <w:t>A:</w:t>
      </w:r>
      <w:r>
        <w:tab/>
        <w:t xml:space="preserve">The answer to this question depends on how many responses we receive to the RFP and </w:t>
      </w:r>
      <w:r>
        <w:tab/>
        <w:t xml:space="preserve">what interest and experience of the respondents. Then we will be able to assess whether </w:t>
      </w:r>
      <w:r>
        <w:tab/>
        <w:t xml:space="preserve">one or more proposal teams may be best suited to work with the different kinds of </w:t>
      </w:r>
      <w:r>
        <w:tab/>
        <w:t xml:space="preserve">developments identified for technical assistance in the RFP. </w:t>
      </w:r>
    </w:p>
    <w:p w14:paraId="64534A1F" w14:textId="6A4F74F4" w:rsidR="00C4629D" w:rsidRDefault="00C4629D" w:rsidP="00C4629D"/>
    <w:p w14:paraId="0546B1DA" w14:textId="44BCD403" w:rsidR="00C4629D" w:rsidRDefault="00C4629D" w:rsidP="00C4629D">
      <w:r>
        <w:t xml:space="preserve">Q: </w:t>
      </w:r>
      <w:r>
        <w:tab/>
        <w:t xml:space="preserve">My organization is looking at a potential location for reentry housing. After further </w:t>
      </w:r>
      <w:r>
        <w:tab/>
        <w:t xml:space="preserve">research, my understanding is that this RFP is only available to Identified Alternative </w:t>
      </w:r>
      <w:r>
        <w:tab/>
        <w:t xml:space="preserve">Housing Models Developments for Technical Assistance, which we are not a part of. Are </w:t>
      </w:r>
      <w:r>
        <w:tab/>
        <w:t>we still eligible to apply?</w:t>
      </w:r>
    </w:p>
    <w:p w14:paraId="6A84222F" w14:textId="654B766D" w:rsidR="00C4629D" w:rsidRDefault="00C4629D" w:rsidP="00C4629D">
      <w:r>
        <w:t xml:space="preserve">A: </w:t>
      </w:r>
      <w:r>
        <w:tab/>
        <w:t xml:space="preserve">Reentry housing is not one of the housing models identified to receive technical </w:t>
      </w:r>
      <w:r>
        <w:tab/>
        <w:t xml:space="preserve">assistance from the RFP. To be eligible the RFP opportunity to provide technical </w:t>
      </w:r>
      <w:r>
        <w:tab/>
        <w:t xml:space="preserve">assistance, all respondents (also known as proposal teams) must be led by 501(c)3 </w:t>
      </w:r>
      <w:r>
        <w:tab/>
        <w:t xml:space="preserve">nonprofit organizations. </w:t>
      </w:r>
      <w:r w:rsidR="008B10B0" w:rsidRPr="008B10B0">
        <w:t>Proposals submitted by</w:t>
      </w:r>
      <w:r w:rsidR="008B10B0">
        <w:t xml:space="preserve"> proposal teams </w:t>
      </w:r>
      <w:r w:rsidR="008B10B0" w:rsidRPr="008B10B0">
        <w:t xml:space="preserve">with demonstrated </w:t>
      </w:r>
      <w:r w:rsidR="008B10B0">
        <w:tab/>
      </w:r>
      <w:r w:rsidR="008B10B0" w:rsidRPr="008B10B0">
        <w:t>history</w:t>
      </w:r>
      <w:r w:rsidR="008B10B0">
        <w:tab/>
      </w:r>
      <w:r w:rsidR="008B10B0" w:rsidRPr="008B10B0">
        <w:t xml:space="preserve">and track record of successfully providing the services described in this RFP will </w:t>
      </w:r>
      <w:r w:rsidR="008B10B0">
        <w:tab/>
      </w:r>
      <w:r w:rsidR="008B10B0" w:rsidRPr="008B10B0">
        <w:t>be most competitive.</w:t>
      </w:r>
      <w:r w:rsidR="00D44489">
        <w:t xml:space="preserve"> See the scoring information in the </w:t>
      </w:r>
      <w:hyperlink r:id="rId8" w:history="1">
        <w:r w:rsidR="00D44489" w:rsidRPr="00D44489">
          <w:rPr>
            <w:rStyle w:val="Hyperlink"/>
          </w:rPr>
          <w:t>RFP</w:t>
        </w:r>
      </w:hyperlink>
      <w:r w:rsidR="00D44489">
        <w:t xml:space="preserve"> for more information. </w:t>
      </w:r>
    </w:p>
    <w:p w14:paraId="726ED030" w14:textId="77777777" w:rsidR="006C3840" w:rsidRDefault="006C3840" w:rsidP="00E35C65">
      <w:pPr>
        <w:rPr>
          <w:sz w:val="22"/>
          <w:szCs w:val="22"/>
        </w:rPr>
      </w:pPr>
    </w:p>
    <w:p w14:paraId="5E65C4B3" w14:textId="77777777" w:rsidR="0087379D" w:rsidRPr="00252E35" w:rsidRDefault="0087379D">
      <w:pPr>
        <w:ind w:left="450" w:firstLine="720"/>
        <w:rPr>
          <w:sz w:val="22"/>
          <w:szCs w:val="22"/>
        </w:rPr>
      </w:pPr>
    </w:p>
    <w:sectPr w:rsidR="0087379D" w:rsidRPr="00252E35" w:rsidSect="0054357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1440" w:bottom="1152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5D8C" w14:textId="77777777" w:rsidR="003F4707" w:rsidRDefault="003F4707" w:rsidP="00917316">
      <w:r>
        <w:separator/>
      </w:r>
    </w:p>
  </w:endnote>
  <w:endnote w:type="continuationSeparator" w:id="0">
    <w:p w14:paraId="67F31CD5" w14:textId="77777777" w:rsidR="003F4707" w:rsidRDefault="003F4707" w:rsidP="009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4D59" w14:textId="77777777" w:rsidR="005E2BC9" w:rsidRPr="00917316" w:rsidRDefault="005E2BC9" w:rsidP="00411E69">
    <w:pPr>
      <w:pStyle w:val="Footer"/>
      <w:rPr>
        <w:rFonts w:asciiTheme="minorHAnsi" w:hAnsiTheme="minorHAnsi" w:cstheme="minorHAnsi"/>
        <w:sz w:val="20"/>
      </w:rPr>
    </w:pPr>
    <w:r w:rsidRPr="00252E35">
      <w:rPr>
        <w:rFonts w:asciiTheme="minorHAnsi" w:hAnsiTheme="minorHAnsi" w:cstheme="minorHAnsi"/>
        <w:sz w:val="20"/>
      </w:rPr>
      <w:t xml:space="preserve">Notice of </w:t>
    </w:r>
    <w:r w:rsidR="003A1BA7" w:rsidRPr="00252E35">
      <w:rPr>
        <w:rFonts w:asciiTheme="minorHAnsi" w:hAnsiTheme="minorHAnsi" w:cstheme="minorHAnsi"/>
        <w:sz w:val="20"/>
      </w:rPr>
      <w:t>Complaint</w:t>
    </w:r>
    <w:r w:rsidRPr="00917316">
      <w:rPr>
        <w:rFonts w:asciiTheme="minorHAnsi" w:hAnsiTheme="minorHAnsi" w:cstheme="minorHAnsi"/>
        <w:sz w:val="20"/>
      </w:rPr>
      <w:t xml:space="preserve">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                                   </w:t>
    </w:r>
    <w:r w:rsidRPr="00917316">
      <w:rPr>
        <w:rFonts w:asciiTheme="minorHAnsi" w:hAnsiTheme="minorHAnsi" w:cstheme="minorHAnsi"/>
        <w:sz w:val="20"/>
      </w:rPr>
      <w:t xml:space="preserve">                                            Page </w:t>
    </w:r>
    <w:r w:rsidRPr="00917316">
      <w:rPr>
        <w:rFonts w:asciiTheme="minorHAnsi" w:hAnsiTheme="minorHAnsi" w:cstheme="minorHAnsi"/>
        <w:sz w:val="20"/>
      </w:rPr>
      <w:fldChar w:fldCharType="begin"/>
    </w:r>
    <w:r w:rsidRPr="00917316">
      <w:rPr>
        <w:rFonts w:asciiTheme="minorHAnsi" w:hAnsiTheme="minorHAnsi" w:cstheme="minorHAnsi"/>
        <w:sz w:val="20"/>
      </w:rPr>
      <w:instrText xml:space="preserve"> PAGE  \* Arabic  \* MERGEFORMAT </w:instrText>
    </w:r>
    <w:r w:rsidRPr="00917316">
      <w:rPr>
        <w:rFonts w:asciiTheme="minorHAnsi" w:hAnsiTheme="minorHAnsi" w:cstheme="minorHAnsi"/>
        <w:sz w:val="20"/>
      </w:rPr>
      <w:fldChar w:fldCharType="separate"/>
    </w:r>
    <w:r w:rsidR="00F94EBC">
      <w:rPr>
        <w:rFonts w:asciiTheme="minorHAnsi" w:hAnsiTheme="minorHAnsi" w:cstheme="minorHAnsi"/>
        <w:noProof/>
        <w:sz w:val="20"/>
      </w:rPr>
      <w:t>2</w:t>
    </w:r>
    <w:r w:rsidRPr="00917316">
      <w:rPr>
        <w:rFonts w:asciiTheme="minorHAnsi" w:hAnsiTheme="minorHAnsi" w:cstheme="minorHAnsi"/>
        <w:sz w:val="20"/>
      </w:rPr>
      <w:fldChar w:fldCharType="end"/>
    </w:r>
    <w:r w:rsidRPr="00917316">
      <w:rPr>
        <w:rFonts w:asciiTheme="minorHAnsi" w:hAnsiTheme="minorHAnsi" w:cstheme="minorHAnsi"/>
        <w:sz w:val="20"/>
      </w:rPr>
      <w:t xml:space="preserve"> of </w:t>
    </w:r>
    <w:r w:rsidRPr="00917316">
      <w:rPr>
        <w:rFonts w:asciiTheme="minorHAnsi" w:hAnsiTheme="minorHAnsi" w:cstheme="minorHAnsi"/>
        <w:sz w:val="20"/>
      </w:rPr>
      <w:fldChar w:fldCharType="begin"/>
    </w:r>
    <w:r w:rsidRPr="0091731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917316">
      <w:rPr>
        <w:rFonts w:asciiTheme="minorHAnsi" w:hAnsiTheme="minorHAnsi" w:cstheme="minorHAnsi"/>
        <w:sz w:val="20"/>
      </w:rPr>
      <w:fldChar w:fldCharType="separate"/>
    </w:r>
    <w:r w:rsidR="00F94EBC">
      <w:rPr>
        <w:rFonts w:asciiTheme="minorHAnsi" w:hAnsiTheme="minorHAnsi" w:cstheme="minorHAnsi"/>
        <w:noProof/>
        <w:sz w:val="20"/>
      </w:rPr>
      <w:t>4</w:t>
    </w:r>
    <w:r w:rsidRPr="00917316">
      <w:rPr>
        <w:rFonts w:asciiTheme="minorHAnsi" w:hAnsiTheme="minorHAnsi" w:cstheme="minorHAnsi"/>
        <w:sz w:val="20"/>
      </w:rPr>
      <w:fldChar w:fldCharType="end"/>
    </w:r>
  </w:p>
  <w:p w14:paraId="5A67383B" w14:textId="77777777" w:rsidR="003D09B7" w:rsidRDefault="003D09B7" w:rsidP="00411E69">
    <w:pPr>
      <w:pStyle w:val="Footer"/>
      <w:jc w:val="center"/>
      <w:rPr>
        <w:b/>
        <w:bCs/>
        <w:sz w:val="20"/>
      </w:rPr>
    </w:pPr>
  </w:p>
  <w:p w14:paraId="44E514A9" w14:textId="77777777" w:rsidR="005E2BC9" w:rsidRPr="00922316" w:rsidRDefault="005E2BC9" w:rsidP="00411E69">
    <w:pPr>
      <w:pStyle w:val="Footer"/>
      <w:jc w:val="center"/>
      <w:rPr>
        <w:b/>
        <w:bCs/>
        <w:sz w:val="20"/>
      </w:rPr>
    </w:pPr>
    <w:r w:rsidRPr="00922316">
      <w:rPr>
        <w:b/>
        <w:bCs/>
        <w:sz w:val="20"/>
      </w:rPr>
      <w:t>1 South Van Ness Avenue – Fifth Floor, San Francisco, CA  94103</w:t>
    </w:r>
  </w:p>
  <w:p w14:paraId="23568072" w14:textId="77777777" w:rsidR="005E2BC9" w:rsidRPr="00BC6B82" w:rsidRDefault="005E2BC9" w:rsidP="00411E69">
    <w:pPr>
      <w:pStyle w:val="Footer"/>
      <w:jc w:val="center"/>
      <w:rPr>
        <w:rFonts w:asciiTheme="minorHAnsi" w:hAnsiTheme="minorHAnsi" w:cstheme="minorHAnsi"/>
        <w:sz w:val="20"/>
      </w:rPr>
    </w:pPr>
    <w:r w:rsidRPr="00922316">
      <w:rPr>
        <w:b/>
        <w:bCs/>
        <w:sz w:val="20"/>
      </w:rPr>
      <w:t>Phone: (415) 701-5500   Fax: (415) 701-5501   TDD: (415) 701-5503</w:t>
    </w:r>
    <w:r w:rsidRPr="00922316">
      <w:rPr>
        <w:rFonts w:ascii="Marlett" w:hAnsi="Marlett"/>
        <w:b/>
        <w:bCs/>
        <w:sz w:val="20"/>
      </w:rPr>
      <w:t></w:t>
    </w:r>
    <w:r w:rsidRPr="00922316">
      <w:rPr>
        <w:b/>
        <w:bCs/>
        <w:sz w:val="20"/>
      </w:rPr>
      <w:t xml:space="preserve"> www.sfmohcd.org</w:t>
    </w:r>
  </w:p>
  <w:p w14:paraId="488A6237" w14:textId="77777777" w:rsidR="005E2BC9" w:rsidRDefault="005E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EAEF" w14:textId="77777777" w:rsidR="005E2BC9" w:rsidRPr="00917316" w:rsidRDefault="005E2BC9" w:rsidP="004826AE">
    <w:pPr>
      <w:pStyle w:val="Footer"/>
      <w:rPr>
        <w:rFonts w:asciiTheme="minorHAnsi" w:hAnsiTheme="minorHAnsi" w:cstheme="minorHAnsi"/>
        <w:sz w:val="20"/>
      </w:rPr>
    </w:pPr>
    <w:r w:rsidRPr="00816337">
      <w:rPr>
        <w:rFonts w:asciiTheme="minorHAnsi" w:hAnsiTheme="minorHAnsi" w:cstheme="minorHAnsi"/>
        <w:sz w:val="20"/>
      </w:rPr>
      <w:t xml:space="preserve">Notice of </w:t>
    </w:r>
    <w:r w:rsidR="003A1BA7" w:rsidRPr="00816337">
      <w:rPr>
        <w:rFonts w:asciiTheme="minorHAnsi" w:hAnsiTheme="minorHAnsi" w:cstheme="minorHAnsi"/>
        <w:sz w:val="20"/>
      </w:rPr>
      <w:t>Complaint</w:t>
    </w:r>
    <w:r w:rsidRPr="00917316">
      <w:rPr>
        <w:rFonts w:asciiTheme="minorHAnsi" w:hAnsiTheme="minorHAnsi" w:cstheme="minorHAnsi"/>
        <w:sz w:val="20"/>
      </w:rPr>
      <w:t xml:space="preserve">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                                   </w:t>
    </w:r>
    <w:r w:rsidRPr="00917316">
      <w:rPr>
        <w:rFonts w:asciiTheme="minorHAnsi" w:hAnsiTheme="minorHAnsi" w:cstheme="minorHAnsi"/>
        <w:sz w:val="20"/>
      </w:rPr>
      <w:t xml:space="preserve">                                            Page </w:t>
    </w:r>
    <w:r w:rsidRPr="00917316">
      <w:rPr>
        <w:rFonts w:asciiTheme="minorHAnsi" w:hAnsiTheme="minorHAnsi" w:cstheme="minorHAnsi"/>
        <w:sz w:val="20"/>
      </w:rPr>
      <w:fldChar w:fldCharType="begin"/>
    </w:r>
    <w:r w:rsidRPr="00917316">
      <w:rPr>
        <w:rFonts w:asciiTheme="minorHAnsi" w:hAnsiTheme="minorHAnsi" w:cstheme="minorHAnsi"/>
        <w:sz w:val="20"/>
      </w:rPr>
      <w:instrText xml:space="preserve"> PAGE  \* Arabic  \* MERGEFORMAT </w:instrText>
    </w:r>
    <w:r w:rsidRPr="00917316">
      <w:rPr>
        <w:rFonts w:asciiTheme="minorHAnsi" w:hAnsiTheme="minorHAnsi" w:cstheme="minorHAnsi"/>
        <w:sz w:val="20"/>
      </w:rPr>
      <w:fldChar w:fldCharType="separate"/>
    </w:r>
    <w:r w:rsidR="008E4821">
      <w:rPr>
        <w:rFonts w:asciiTheme="minorHAnsi" w:hAnsiTheme="minorHAnsi" w:cstheme="minorHAnsi"/>
        <w:noProof/>
        <w:sz w:val="20"/>
      </w:rPr>
      <w:t>5</w:t>
    </w:r>
    <w:r w:rsidRPr="00917316">
      <w:rPr>
        <w:rFonts w:asciiTheme="minorHAnsi" w:hAnsiTheme="minorHAnsi" w:cstheme="minorHAnsi"/>
        <w:sz w:val="20"/>
      </w:rPr>
      <w:fldChar w:fldCharType="end"/>
    </w:r>
    <w:r w:rsidRPr="00917316">
      <w:rPr>
        <w:rFonts w:asciiTheme="minorHAnsi" w:hAnsiTheme="minorHAnsi" w:cstheme="minorHAnsi"/>
        <w:sz w:val="20"/>
      </w:rPr>
      <w:t xml:space="preserve"> of </w:t>
    </w:r>
    <w:r w:rsidRPr="00917316">
      <w:rPr>
        <w:rFonts w:asciiTheme="minorHAnsi" w:hAnsiTheme="minorHAnsi" w:cstheme="minorHAnsi"/>
        <w:sz w:val="20"/>
      </w:rPr>
      <w:fldChar w:fldCharType="begin"/>
    </w:r>
    <w:r w:rsidRPr="0091731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917316">
      <w:rPr>
        <w:rFonts w:asciiTheme="minorHAnsi" w:hAnsiTheme="minorHAnsi" w:cstheme="minorHAnsi"/>
        <w:sz w:val="20"/>
      </w:rPr>
      <w:fldChar w:fldCharType="separate"/>
    </w:r>
    <w:r w:rsidR="008E4821">
      <w:rPr>
        <w:rFonts w:asciiTheme="minorHAnsi" w:hAnsiTheme="minorHAnsi" w:cstheme="minorHAnsi"/>
        <w:noProof/>
        <w:sz w:val="20"/>
      </w:rPr>
      <w:t>5</w:t>
    </w:r>
    <w:r w:rsidRPr="00917316">
      <w:rPr>
        <w:rFonts w:asciiTheme="minorHAnsi" w:hAnsiTheme="minorHAnsi" w:cstheme="minorHAnsi"/>
        <w:sz w:val="20"/>
      </w:rPr>
      <w:fldChar w:fldCharType="end"/>
    </w:r>
  </w:p>
  <w:p w14:paraId="6880ACA9" w14:textId="77777777" w:rsidR="003D09B7" w:rsidRDefault="003D09B7" w:rsidP="004826AE">
    <w:pPr>
      <w:pStyle w:val="Footer"/>
      <w:jc w:val="center"/>
      <w:rPr>
        <w:b/>
        <w:bCs/>
        <w:sz w:val="20"/>
      </w:rPr>
    </w:pPr>
  </w:p>
  <w:tbl>
    <w:tblPr>
      <w:tblW w:w="10880" w:type="dxa"/>
      <w:tblInd w:w="-762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880"/>
    </w:tblGrid>
    <w:tr w:rsidR="007A6D72" w:rsidRPr="00105EEC" w14:paraId="2FB36AEC" w14:textId="77777777" w:rsidTr="00DE2B8F">
      <w:trPr>
        <w:cantSplit/>
      </w:trPr>
      <w:tc>
        <w:tcPr>
          <w:tcW w:w="10880" w:type="dxa"/>
          <w:vAlign w:val="bottom"/>
        </w:tcPr>
        <w:p w14:paraId="2B6CC76E" w14:textId="77777777" w:rsidR="007A6D72" w:rsidRPr="00105EEC" w:rsidRDefault="007A6D72" w:rsidP="007A6D72">
          <w:pPr>
            <w:pStyle w:val="Footer"/>
            <w:jc w:val="center"/>
            <w:rPr>
              <w:rFonts w:ascii="Tw Cen MT Condensed" w:hAnsi="Tw Cen MT Condensed"/>
              <w:b/>
              <w:bCs/>
              <w:sz w:val="20"/>
            </w:rPr>
          </w:pPr>
          <w:r w:rsidRPr="00105EEC">
            <w:rPr>
              <w:rFonts w:ascii="Tw Cen MT Condensed" w:hAnsi="Tw Cen MT Condensed"/>
              <w:b/>
              <w:bCs/>
              <w:sz w:val="20"/>
            </w:rPr>
            <w:t>One South Van Ness Avenue, Fifth Floor, San Francisco, CA 94103</w:t>
          </w:r>
        </w:p>
        <w:p w14:paraId="072BA05B" w14:textId="77777777" w:rsidR="007A6D72" w:rsidRPr="00105EEC" w:rsidRDefault="007A6D72" w:rsidP="007A6D72">
          <w:pPr>
            <w:pStyle w:val="Footer"/>
            <w:jc w:val="center"/>
          </w:pPr>
          <w:r w:rsidRPr="00105EEC">
            <w:rPr>
              <w:rFonts w:ascii="Tw Cen MT Condensed" w:hAnsi="Tw Cen MT Condensed"/>
              <w:b/>
              <w:bCs/>
              <w:sz w:val="20"/>
            </w:rPr>
            <w:t>Phone: 415.701.5500   Fax: 415.701.5501   TDD: 415.701.5503   www.sfmohcd.org</w:t>
          </w:r>
        </w:p>
      </w:tc>
    </w:tr>
  </w:tbl>
  <w:p w14:paraId="1119AB7D" w14:textId="77777777" w:rsidR="005E2BC9" w:rsidRDefault="005E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27FA" w14:textId="77777777" w:rsidR="003F4707" w:rsidRDefault="003F4707" w:rsidP="00917316">
      <w:r>
        <w:separator/>
      </w:r>
    </w:p>
  </w:footnote>
  <w:footnote w:type="continuationSeparator" w:id="0">
    <w:p w14:paraId="062B45EF" w14:textId="77777777" w:rsidR="003F4707" w:rsidRDefault="003F4707" w:rsidP="0091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0" w:type="dxa"/>
      <w:tblInd w:w="-7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0"/>
      <w:gridCol w:w="180"/>
      <w:gridCol w:w="980"/>
      <w:gridCol w:w="720"/>
      <w:gridCol w:w="3960"/>
      <w:gridCol w:w="2729"/>
      <w:gridCol w:w="214"/>
      <w:gridCol w:w="256"/>
      <w:gridCol w:w="208"/>
      <w:gridCol w:w="733"/>
    </w:tblGrid>
    <w:tr w:rsidR="007A6D72" w14:paraId="7D60AAD2" w14:textId="77777777" w:rsidTr="00DE2B8F">
      <w:trPr>
        <w:gridBefore w:val="1"/>
        <w:gridAfter w:val="1"/>
        <w:wBefore w:w="720" w:type="dxa"/>
        <w:wAfter w:w="733" w:type="dxa"/>
        <w:cantSplit/>
      </w:trPr>
      <w:tc>
        <w:tcPr>
          <w:tcW w:w="180" w:type="dxa"/>
        </w:tcPr>
        <w:p w14:paraId="6667F087" w14:textId="77777777" w:rsidR="007A6D72" w:rsidRPr="00EA75DA" w:rsidRDefault="007A6D72" w:rsidP="007A6D72">
          <w:pPr>
            <w:pStyle w:val="Header"/>
            <w:rPr>
              <w:rFonts w:ascii="Tw Cen MT" w:hAnsi="Tw Cen MT"/>
              <w:b/>
            </w:rPr>
          </w:pPr>
        </w:p>
      </w:tc>
      <w:tc>
        <w:tcPr>
          <w:tcW w:w="8859" w:type="dxa"/>
          <w:gridSpan w:val="6"/>
        </w:tcPr>
        <w:p w14:paraId="3C8350DF" w14:textId="77777777" w:rsidR="007A6D72" w:rsidRPr="00EA75DA" w:rsidRDefault="007A6D72" w:rsidP="007A6D72">
          <w:pPr>
            <w:pStyle w:val="Header"/>
            <w:jc w:val="center"/>
            <w:rPr>
              <w:rFonts w:ascii="Tw Cen MT" w:hAnsi="Tw Cen MT"/>
              <w:sz w:val="28"/>
              <w:szCs w:val="28"/>
            </w:rPr>
          </w:pPr>
        </w:p>
      </w:tc>
      <w:tc>
        <w:tcPr>
          <w:tcW w:w="208" w:type="dxa"/>
        </w:tcPr>
        <w:p w14:paraId="14C24F16" w14:textId="77777777" w:rsidR="007A6D72" w:rsidRDefault="007A6D72" w:rsidP="007A6D72">
          <w:pPr>
            <w:pStyle w:val="Header"/>
            <w:rPr>
              <w:sz w:val="22"/>
            </w:rPr>
          </w:pPr>
        </w:p>
      </w:tc>
    </w:tr>
    <w:tr w:rsidR="007A6D72" w14:paraId="0AFE867F" w14:textId="77777777" w:rsidTr="00DE2B8F">
      <w:trPr>
        <w:gridBefore w:val="1"/>
        <w:gridAfter w:val="3"/>
        <w:wBefore w:w="720" w:type="dxa"/>
        <w:wAfter w:w="1197" w:type="dxa"/>
        <w:cantSplit/>
      </w:trPr>
      <w:tc>
        <w:tcPr>
          <w:tcW w:w="1880" w:type="dxa"/>
          <w:gridSpan w:val="3"/>
        </w:tcPr>
        <w:p w14:paraId="00864476" w14:textId="77777777" w:rsidR="007A6D72" w:rsidRDefault="007A6D72" w:rsidP="007A6D72">
          <w:pPr>
            <w:pStyle w:val="Header"/>
          </w:pPr>
        </w:p>
      </w:tc>
      <w:tc>
        <w:tcPr>
          <w:tcW w:w="6689" w:type="dxa"/>
          <w:gridSpan w:val="2"/>
        </w:tcPr>
        <w:p w14:paraId="39FD143F" w14:textId="77777777" w:rsidR="007A6D72" w:rsidRDefault="007A6D72" w:rsidP="007A6D72">
          <w:pPr>
            <w:pStyle w:val="Header"/>
            <w:rPr>
              <w:sz w:val="32"/>
            </w:rPr>
          </w:pPr>
        </w:p>
      </w:tc>
      <w:tc>
        <w:tcPr>
          <w:tcW w:w="214" w:type="dxa"/>
        </w:tcPr>
        <w:p w14:paraId="3CFE8343" w14:textId="77777777" w:rsidR="007A6D72" w:rsidRDefault="007A6D72" w:rsidP="007A6D72">
          <w:pPr>
            <w:pStyle w:val="Header"/>
            <w:rPr>
              <w:sz w:val="22"/>
            </w:rPr>
          </w:pPr>
        </w:p>
      </w:tc>
    </w:tr>
    <w:tr w:rsidR="007A6D72" w:rsidRPr="00324709" w14:paraId="334569F9" w14:textId="77777777" w:rsidTr="00DE2B8F">
      <w:trPr>
        <w:cantSplit/>
      </w:trPr>
      <w:tc>
        <w:tcPr>
          <w:tcW w:w="1880" w:type="dxa"/>
          <w:gridSpan w:val="3"/>
        </w:tcPr>
        <w:p w14:paraId="617A71DA" w14:textId="77777777" w:rsidR="007A6D72" w:rsidRDefault="007A6D72" w:rsidP="007A6D72">
          <w:pPr>
            <w:pStyle w:val="Header"/>
            <w:ind w:left="-180"/>
            <w:jc w:val="center"/>
          </w:pPr>
        </w:p>
      </w:tc>
      <w:tc>
        <w:tcPr>
          <w:tcW w:w="4680" w:type="dxa"/>
          <w:gridSpan w:val="2"/>
        </w:tcPr>
        <w:p w14:paraId="316EAF7B" w14:textId="77777777" w:rsidR="007A6D72" w:rsidRDefault="007A6D72" w:rsidP="007A6D72">
          <w:pPr>
            <w:pStyle w:val="Header"/>
            <w:tabs>
              <w:tab w:val="clear" w:pos="8640"/>
              <w:tab w:val="right" w:pos="6480"/>
            </w:tabs>
            <w:ind w:right="-360"/>
            <w:jc w:val="center"/>
          </w:pPr>
        </w:p>
      </w:tc>
      <w:tc>
        <w:tcPr>
          <w:tcW w:w="4140" w:type="dxa"/>
          <w:gridSpan w:val="5"/>
        </w:tcPr>
        <w:p w14:paraId="7E4EE21D" w14:textId="77777777" w:rsidR="007A6D72" w:rsidRPr="00324709" w:rsidRDefault="007A6D72" w:rsidP="007A6D72">
          <w:pPr>
            <w:pStyle w:val="Header"/>
            <w:ind w:left="-620"/>
            <w:rPr>
              <w:rFonts w:ascii="Garamond" w:hAnsi="Garamond"/>
              <w:bCs/>
            </w:rPr>
          </w:pPr>
        </w:p>
      </w:tc>
    </w:tr>
  </w:tbl>
  <w:p w14:paraId="08FF3D9E" w14:textId="77777777" w:rsidR="005E2BC9" w:rsidRPr="007A6D72" w:rsidRDefault="005E2BC9" w:rsidP="007A6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0" w:type="dxa"/>
      <w:tblInd w:w="-7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0"/>
      <w:gridCol w:w="180"/>
      <w:gridCol w:w="980"/>
      <w:gridCol w:w="720"/>
      <w:gridCol w:w="3960"/>
      <w:gridCol w:w="2729"/>
      <w:gridCol w:w="214"/>
      <w:gridCol w:w="256"/>
      <w:gridCol w:w="208"/>
      <w:gridCol w:w="733"/>
    </w:tblGrid>
    <w:tr w:rsidR="00DC236A" w14:paraId="664DC5EB" w14:textId="77777777" w:rsidTr="00F87E2F">
      <w:trPr>
        <w:gridBefore w:val="1"/>
        <w:gridAfter w:val="1"/>
        <w:wBefore w:w="720" w:type="dxa"/>
        <w:wAfter w:w="733" w:type="dxa"/>
        <w:cantSplit/>
      </w:trPr>
      <w:tc>
        <w:tcPr>
          <w:tcW w:w="180" w:type="dxa"/>
        </w:tcPr>
        <w:p w14:paraId="190004DA" w14:textId="77777777" w:rsidR="00DC236A" w:rsidRPr="00EA75DA" w:rsidRDefault="00DC236A" w:rsidP="00DC236A">
          <w:pPr>
            <w:pStyle w:val="Header"/>
            <w:rPr>
              <w:rFonts w:ascii="Tw Cen MT" w:hAnsi="Tw Cen MT"/>
              <w:b/>
            </w:rPr>
          </w:pPr>
        </w:p>
      </w:tc>
      <w:tc>
        <w:tcPr>
          <w:tcW w:w="8859" w:type="dxa"/>
          <w:gridSpan w:val="6"/>
        </w:tcPr>
        <w:p w14:paraId="30C6CD5A" w14:textId="77777777" w:rsidR="00DC236A" w:rsidRPr="00EA75DA" w:rsidRDefault="00DC236A" w:rsidP="00DC236A">
          <w:pPr>
            <w:pStyle w:val="Header"/>
            <w:jc w:val="center"/>
            <w:rPr>
              <w:rFonts w:ascii="Tw Cen MT" w:hAnsi="Tw Cen MT"/>
              <w:sz w:val="28"/>
              <w:szCs w:val="28"/>
            </w:rPr>
          </w:pPr>
        </w:p>
        <w:p w14:paraId="55C0CB56" w14:textId="77777777" w:rsidR="00DC236A" w:rsidRPr="00EA75DA" w:rsidRDefault="00DC236A" w:rsidP="00DC236A">
          <w:pPr>
            <w:pStyle w:val="Header"/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      </w:t>
          </w:r>
          <w:r w:rsidRPr="00EA75DA">
            <w:rPr>
              <w:rFonts w:ascii="Tw Cen MT" w:hAnsi="Tw Cen MT"/>
              <w:b/>
              <w:sz w:val="28"/>
              <w:szCs w:val="28"/>
            </w:rPr>
            <w:t>Mayor’s Office of Housing and Community Development</w:t>
          </w:r>
        </w:p>
        <w:p w14:paraId="604593AF" w14:textId="77777777" w:rsidR="00DC236A" w:rsidRPr="00EA75DA" w:rsidRDefault="00DC236A" w:rsidP="00DC236A">
          <w:pPr>
            <w:pStyle w:val="Header"/>
            <w:jc w:val="center"/>
            <w:rPr>
              <w:rFonts w:ascii="Tw Cen MT" w:hAnsi="Tw Cen MT"/>
              <w:sz w:val="28"/>
              <w:szCs w:val="28"/>
            </w:rPr>
          </w:pPr>
          <w:r>
            <w:rPr>
              <w:rFonts w:ascii="Tw Cen MT" w:hAnsi="Tw Cen MT"/>
              <w:sz w:val="28"/>
              <w:szCs w:val="28"/>
            </w:rPr>
            <w:t xml:space="preserve">     </w:t>
          </w:r>
          <w:r w:rsidRPr="00EA75DA">
            <w:rPr>
              <w:rFonts w:ascii="Tw Cen MT" w:hAnsi="Tw Cen MT"/>
              <w:sz w:val="28"/>
              <w:szCs w:val="28"/>
            </w:rPr>
            <w:t>City and County of San Francisco</w:t>
          </w:r>
        </w:p>
      </w:tc>
      <w:tc>
        <w:tcPr>
          <w:tcW w:w="208" w:type="dxa"/>
        </w:tcPr>
        <w:p w14:paraId="683F7A90" w14:textId="77777777" w:rsidR="00DC236A" w:rsidRDefault="00DC236A" w:rsidP="00DC236A">
          <w:pPr>
            <w:pStyle w:val="Header"/>
            <w:rPr>
              <w:sz w:val="22"/>
            </w:rPr>
          </w:pPr>
        </w:p>
      </w:tc>
    </w:tr>
    <w:tr w:rsidR="00DC236A" w14:paraId="2CDEA6F4" w14:textId="77777777" w:rsidTr="00F87E2F">
      <w:trPr>
        <w:gridBefore w:val="1"/>
        <w:gridAfter w:val="3"/>
        <w:wBefore w:w="720" w:type="dxa"/>
        <w:wAfter w:w="1197" w:type="dxa"/>
        <w:cantSplit/>
      </w:trPr>
      <w:tc>
        <w:tcPr>
          <w:tcW w:w="1880" w:type="dxa"/>
          <w:gridSpan w:val="3"/>
        </w:tcPr>
        <w:p w14:paraId="50AEBFE2" w14:textId="77777777" w:rsidR="00DC236A" w:rsidRDefault="00DC236A" w:rsidP="00DC236A">
          <w:pPr>
            <w:pStyle w:val="Header"/>
          </w:pPr>
        </w:p>
      </w:tc>
      <w:tc>
        <w:tcPr>
          <w:tcW w:w="6689" w:type="dxa"/>
          <w:gridSpan w:val="2"/>
        </w:tcPr>
        <w:p w14:paraId="5B041013" w14:textId="77777777" w:rsidR="00DC236A" w:rsidRDefault="00DC236A" w:rsidP="00DC236A">
          <w:pPr>
            <w:pStyle w:val="Header"/>
            <w:rPr>
              <w:sz w:val="32"/>
            </w:rPr>
          </w:pPr>
        </w:p>
      </w:tc>
      <w:tc>
        <w:tcPr>
          <w:tcW w:w="214" w:type="dxa"/>
        </w:tcPr>
        <w:p w14:paraId="45E993FA" w14:textId="77777777" w:rsidR="00DC236A" w:rsidRDefault="00DC236A" w:rsidP="00DC236A">
          <w:pPr>
            <w:pStyle w:val="Header"/>
            <w:rPr>
              <w:sz w:val="22"/>
            </w:rPr>
          </w:pPr>
        </w:p>
      </w:tc>
    </w:tr>
    <w:tr w:rsidR="00DC236A" w:rsidRPr="00324709" w14:paraId="6D0C8F9E" w14:textId="77777777" w:rsidTr="00F87E2F">
      <w:trPr>
        <w:cantSplit/>
      </w:trPr>
      <w:tc>
        <w:tcPr>
          <w:tcW w:w="1880" w:type="dxa"/>
          <w:gridSpan w:val="3"/>
        </w:tcPr>
        <w:p w14:paraId="74B79CE7" w14:textId="77777777" w:rsidR="00DC236A" w:rsidRDefault="00DC236A" w:rsidP="00DC236A">
          <w:pPr>
            <w:pStyle w:val="Header"/>
            <w:ind w:left="-180"/>
            <w:jc w:val="center"/>
          </w:pPr>
          <w:r>
            <w:object w:dxaOrig="1725" w:dyaOrig="1590" w14:anchorId="05AA9D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9.5pt">
                <v:imagedata r:id="rId1" o:title=""/>
              </v:shape>
              <o:OLEObject Type="Embed" ProgID="Word.Document.8" ShapeID="_x0000_i1025" DrawAspect="Content" ObjectID="_1756906010" r:id="rId2"/>
            </w:object>
          </w:r>
        </w:p>
      </w:tc>
      <w:tc>
        <w:tcPr>
          <w:tcW w:w="4680" w:type="dxa"/>
          <w:gridSpan w:val="2"/>
        </w:tcPr>
        <w:p w14:paraId="430B47F3" w14:textId="77777777" w:rsidR="00DC236A" w:rsidRDefault="00DC236A" w:rsidP="00DC236A">
          <w:pPr>
            <w:pStyle w:val="Header"/>
            <w:tabs>
              <w:tab w:val="clear" w:pos="8640"/>
              <w:tab w:val="right" w:pos="6480"/>
            </w:tabs>
            <w:ind w:right="-360"/>
            <w:jc w:val="center"/>
          </w:pPr>
        </w:p>
        <w:p w14:paraId="22D3FCD6" w14:textId="77777777" w:rsidR="00DC236A" w:rsidRDefault="00DC236A" w:rsidP="00DC236A">
          <w:pPr>
            <w:pStyle w:val="Header"/>
            <w:tabs>
              <w:tab w:val="clear" w:pos="8640"/>
              <w:tab w:val="right" w:pos="6480"/>
            </w:tabs>
            <w:ind w:right="-360"/>
            <w:jc w:val="center"/>
          </w:pPr>
        </w:p>
      </w:tc>
      <w:tc>
        <w:tcPr>
          <w:tcW w:w="4140" w:type="dxa"/>
          <w:gridSpan w:val="5"/>
        </w:tcPr>
        <w:p w14:paraId="39976320" w14:textId="77777777" w:rsidR="00DC236A" w:rsidRPr="00324709" w:rsidRDefault="00DC236A" w:rsidP="00DC236A">
          <w:pPr>
            <w:pStyle w:val="Header"/>
            <w:jc w:val="right"/>
            <w:rPr>
              <w:rFonts w:ascii="Garamond" w:hAnsi="Garamond"/>
              <w:b/>
            </w:rPr>
          </w:pPr>
        </w:p>
        <w:p w14:paraId="7FC2A41A" w14:textId="77777777" w:rsidR="00DC236A" w:rsidRPr="00EA75DA" w:rsidRDefault="00DC236A" w:rsidP="00DC236A">
          <w:pPr>
            <w:pStyle w:val="Header"/>
            <w:jc w:val="right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London N. Breed</w:t>
          </w:r>
        </w:p>
        <w:p w14:paraId="691E85B5" w14:textId="77777777" w:rsidR="00DC236A" w:rsidRPr="00EA75DA" w:rsidRDefault="00DC236A" w:rsidP="00DC236A">
          <w:pPr>
            <w:pStyle w:val="Header"/>
            <w:jc w:val="right"/>
            <w:rPr>
              <w:rFonts w:ascii="Tw Cen MT" w:hAnsi="Tw Cen MT"/>
            </w:rPr>
          </w:pPr>
          <w:r w:rsidRPr="00EA75DA">
            <w:rPr>
              <w:rFonts w:ascii="Tw Cen MT" w:hAnsi="Tw Cen MT"/>
            </w:rPr>
            <w:t>Mayor</w:t>
          </w:r>
        </w:p>
        <w:p w14:paraId="52FC7227" w14:textId="77777777" w:rsidR="00DC236A" w:rsidRPr="00EA75DA" w:rsidRDefault="00DC236A" w:rsidP="00DC236A">
          <w:pPr>
            <w:pStyle w:val="Header"/>
            <w:jc w:val="right"/>
            <w:rPr>
              <w:rFonts w:ascii="Tw Cen MT" w:hAnsi="Tw Cen MT"/>
            </w:rPr>
          </w:pPr>
        </w:p>
        <w:p w14:paraId="39B4369B" w14:textId="58F14F79" w:rsidR="00DC236A" w:rsidRPr="00EA75DA" w:rsidRDefault="00B31216" w:rsidP="00DC236A">
          <w:pPr>
            <w:pStyle w:val="Header"/>
            <w:jc w:val="right"/>
            <w:rPr>
              <w:rFonts w:ascii="Tw Cen MT" w:hAnsi="Tw Cen MT"/>
              <w:b/>
              <w:bCs/>
              <w:sz w:val="28"/>
              <w:szCs w:val="28"/>
            </w:rPr>
          </w:pPr>
          <w:r>
            <w:rPr>
              <w:rFonts w:ascii="Tw Cen MT" w:hAnsi="Tw Cen MT"/>
              <w:b/>
              <w:bCs/>
              <w:sz w:val="28"/>
              <w:szCs w:val="28"/>
            </w:rPr>
            <w:t>Eric D. Shaw</w:t>
          </w:r>
        </w:p>
        <w:p w14:paraId="519FBC7D" w14:textId="2C1EEDF0" w:rsidR="00DC236A" w:rsidRPr="00EA75DA" w:rsidRDefault="00DC236A" w:rsidP="00DC236A">
          <w:pPr>
            <w:pStyle w:val="Header"/>
            <w:jc w:val="right"/>
            <w:rPr>
              <w:rFonts w:ascii="Tw Cen MT" w:hAnsi="Tw Cen MT"/>
            </w:rPr>
          </w:pPr>
          <w:r w:rsidRPr="00EA75DA">
            <w:rPr>
              <w:rFonts w:ascii="Tw Cen MT" w:hAnsi="Tw Cen MT"/>
            </w:rPr>
            <w:t>Director</w:t>
          </w:r>
        </w:p>
        <w:p w14:paraId="780EDBA0" w14:textId="77777777" w:rsidR="00DC236A" w:rsidRPr="00324709" w:rsidRDefault="00DC236A" w:rsidP="00DC236A">
          <w:pPr>
            <w:pStyle w:val="Header"/>
            <w:ind w:left="-620"/>
            <w:rPr>
              <w:rFonts w:ascii="Garamond" w:hAnsi="Garamond"/>
              <w:bCs/>
            </w:rPr>
          </w:pPr>
        </w:p>
      </w:tc>
    </w:tr>
  </w:tbl>
  <w:p w14:paraId="15EEA267" w14:textId="77777777" w:rsidR="00DC236A" w:rsidRDefault="00DC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96"/>
    <w:multiLevelType w:val="hybridMultilevel"/>
    <w:tmpl w:val="59E41D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602F"/>
    <w:multiLevelType w:val="hybridMultilevel"/>
    <w:tmpl w:val="65084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F67"/>
    <w:multiLevelType w:val="hybridMultilevel"/>
    <w:tmpl w:val="66788186"/>
    <w:lvl w:ilvl="0" w:tplc="0BAE5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5694"/>
    <w:multiLevelType w:val="hybridMultilevel"/>
    <w:tmpl w:val="5B34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32E"/>
    <w:multiLevelType w:val="hybridMultilevel"/>
    <w:tmpl w:val="FDF2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27DAD"/>
    <w:multiLevelType w:val="hybridMultilevel"/>
    <w:tmpl w:val="3B28F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95175"/>
    <w:multiLevelType w:val="hybridMultilevel"/>
    <w:tmpl w:val="5F7C97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21921"/>
    <w:multiLevelType w:val="hybridMultilevel"/>
    <w:tmpl w:val="649A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47B57"/>
    <w:multiLevelType w:val="hybridMultilevel"/>
    <w:tmpl w:val="30C0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066B"/>
    <w:multiLevelType w:val="hybridMultilevel"/>
    <w:tmpl w:val="9A0E70E0"/>
    <w:lvl w:ilvl="0" w:tplc="0D746F2E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ABB0C6E"/>
    <w:multiLevelType w:val="hybridMultilevel"/>
    <w:tmpl w:val="F47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C66"/>
    <w:multiLevelType w:val="hybridMultilevel"/>
    <w:tmpl w:val="4CA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63FC"/>
    <w:multiLevelType w:val="hybridMultilevel"/>
    <w:tmpl w:val="762C0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C00"/>
    <w:multiLevelType w:val="hybridMultilevel"/>
    <w:tmpl w:val="EF3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4F95"/>
    <w:multiLevelType w:val="hybridMultilevel"/>
    <w:tmpl w:val="271E0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67206"/>
    <w:multiLevelType w:val="hybridMultilevel"/>
    <w:tmpl w:val="2D72D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812994">
    <w:abstractNumId w:val="6"/>
  </w:num>
  <w:num w:numId="2" w16cid:durableId="2095668436">
    <w:abstractNumId w:val="9"/>
  </w:num>
  <w:num w:numId="3" w16cid:durableId="432097736">
    <w:abstractNumId w:val="0"/>
  </w:num>
  <w:num w:numId="4" w16cid:durableId="1170751317">
    <w:abstractNumId w:val="8"/>
  </w:num>
  <w:num w:numId="5" w16cid:durableId="954602987">
    <w:abstractNumId w:val="11"/>
  </w:num>
  <w:num w:numId="6" w16cid:durableId="1789814884">
    <w:abstractNumId w:val="15"/>
  </w:num>
  <w:num w:numId="7" w16cid:durableId="878663365">
    <w:abstractNumId w:val="1"/>
  </w:num>
  <w:num w:numId="8" w16cid:durableId="1550875615">
    <w:abstractNumId w:val="12"/>
  </w:num>
  <w:num w:numId="9" w16cid:durableId="1005664864">
    <w:abstractNumId w:val="14"/>
  </w:num>
  <w:num w:numId="10" w16cid:durableId="627784324">
    <w:abstractNumId w:val="7"/>
  </w:num>
  <w:num w:numId="11" w16cid:durableId="1652710892">
    <w:abstractNumId w:val="3"/>
  </w:num>
  <w:num w:numId="12" w16cid:durableId="935795084">
    <w:abstractNumId w:val="5"/>
  </w:num>
  <w:num w:numId="13" w16cid:durableId="1466658472">
    <w:abstractNumId w:val="2"/>
  </w:num>
  <w:num w:numId="14" w16cid:durableId="1659113666">
    <w:abstractNumId w:val="10"/>
  </w:num>
  <w:num w:numId="15" w16cid:durableId="1984968784">
    <w:abstractNumId w:val="13"/>
  </w:num>
  <w:num w:numId="16" w16cid:durableId="652611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8A"/>
    <w:rsid w:val="00014CFA"/>
    <w:rsid w:val="0001546F"/>
    <w:rsid w:val="00022063"/>
    <w:rsid w:val="00026CBC"/>
    <w:rsid w:val="00027F1E"/>
    <w:rsid w:val="00036354"/>
    <w:rsid w:val="0004114A"/>
    <w:rsid w:val="0004335F"/>
    <w:rsid w:val="0006023D"/>
    <w:rsid w:val="00060AC7"/>
    <w:rsid w:val="00061B09"/>
    <w:rsid w:val="000620CD"/>
    <w:rsid w:val="00070A97"/>
    <w:rsid w:val="000727DF"/>
    <w:rsid w:val="00072C4D"/>
    <w:rsid w:val="000767FC"/>
    <w:rsid w:val="000873F9"/>
    <w:rsid w:val="00093D99"/>
    <w:rsid w:val="000C64C8"/>
    <w:rsid w:val="000D15CA"/>
    <w:rsid w:val="000D21A2"/>
    <w:rsid w:val="000E6B01"/>
    <w:rsid w:val="0010225C"/>
    <w:rsid w:val="001028A4"/>
    <w:rsid w:val="00102A56"/>
    <w:rsid w:val="001155F2"/>
    <w:rsid w:val="001256A5"/>
    <w:rsid w:val="0013067C"/>
    <w:rsid w:val="001406B2"/>
    <w:rsid w:val="00143073"/>
    <w:rsid w:val="00143151"/>
    <w:rsid w:val="001436A3"/>
    <w:rsid w:val="0014750B"/>
    <w:rsid w:val="00147ADC"/>
    <w:rsid w:val="001579E1"/>
    <w:rsid w:val="00160BDD"/>
    <w:rsid w:val="00164F82"/>
    <w:rsid w:val="00176AB5"/>
    <w:rsid w:val="0018656B"/>
    <w:rsid w:val="001925C9"/>
    <w:rsid w:val="001A59E0"/>
    <w:rsid w:val="001B27B3"/>
    <w:rsid w:val="001B70A8"/>
    <w:rsid w:val="001C18EE"/>
    <w:rsid w:val="001C4A45"/>
    <w:rsid w:val="001C5E0E"/>
    <w:rsid w:val="001D364A"/>
    <w:rsid w:val="001E4762"/>
    <w:rsid w:val="001F0FB2"/>
    <w:rsid w:val="001F2274"/>
    <w:rsid w:val="001F3B16"/>
    <w:rsid w:val="001F690C"/>
    <w:rsid w:val="00202425"/>
    <w:rsid w:val="00224550"/>
    <w:rsid w:val="00231610"/>
    <w:rsid w:val="00252E35"/>
    <w:rsid w:val="00260798"/>
    <w:rsid w:val="002616BD"/>
    <w:rsid w:val="002700CB"/>
    <w:rsid w:val="002741F6"/>
    <w:rsid w:val="002A72A4"/>
    <w:rsid w:val="002C6CDC"/>
    <w:rsid w:val="002E3B72"/>
    <w:rsid w:val="002E6D82"/>
    <w:rsid w:val="002F0245"/>
    <w:rsid w:val="002F189C"/>
    <w:rsid w:val="003020FF"/>
    <w:rsid w:val="00314F8E"/>
    <w:rsid w:val="00332937"/>
    <w:rsid w:val="00340249"/>
    <w:rsid w:val="003451D1"/>
    <w:rsid w:val="00363ABE"/>
    <w:rsid w:val="00363BE4"/>
    <w:rsid w:val="00374860"/>
    <w:rsid w:val="003846DF"/>
    <w:rsid w:val="00393149"/>
    <w:rsid w:val="003A1BA7"/>
    <w:rsid w:val="003A50B3"/>
    <w:rsid w:val="003C0A5A"/>
    <w:rsid w:val="003D09B7"/>
    <w:rsid w:val="003E558F"/>
    <w:rsid w:val="003E715D"/>
    <w:rsid w:val="003F137C"/>
    <w:rsid w:val="003F30FC"/>
    <w:rsid w:val="003F4707"/>
    <w:rsid w:val="00404B8E"/>
    <w:rsid w:val="0040774F"/>
    <w:rsid w:val="00411E69"/>
    <w:rsid w:val="00414725"/>
    <w:rsid w:val="00444EE9"/>
    <w:rsid w:val="0045535E"/>
    <w:rsid w:val="004826AE"/>
    <w:rsid w:val="004863DC"/>
    <w:rsid w:val="00486919"/>
    <w:rsid w:val="004948BF"/>
    <w:rsid w:val="004A1AA4"/>
    <w:rsid w:val="004A3014"/>
    <w:rsid w:val="004A35AF"/>
    <w:rsid w:val="004D4829"/>
    <w:rsid w:val="004E4F4E"/>
    <w:rsid w:val="004E55E3"/>
    <w:rsid w:val="004F0D0F"/>
    <w:rsid w:val="004F308E"/>
    <w:rsid w:val="00520099"/>
    <w:rsid w:val="00525B3B"/>
    <w:rsid w:val="005426A3"/>
    <w:rsid w:val="0054357D"/>
    <w:rsid w:val="005437E5"/>
    <w:rsid w:val="005549A4"/>
    <w:rsid w:val="00567BB1"/>
    <w:rsid w:val="0059333B"/>
    <w:rsid w:val="005A5448"/>
    <w:rsid w:val="005B3640"/>
    <w:rsid w:val="005C5976"/>
    <w:rsid w:val="005C7BB3"/>
    <w:rsid w:val="005D1C45"/>
    <w:rsid w:val="005E2BC9"/>
    <w:rsid w:val="00602960"/>
    <w:rsid w:val="006046E0"/>
    <w:rsid w:val="00620722"/>
    <w:rsid w:val="006276BB"/>
    <w:rsid w:val="00634556"/>
    <w:rsid w:val="006468E7"/>
    <w:rsid w:val="00652DEB"/>
    <w:rsid w:val="0066369B"/>
    <w:rsid w:val="00665F85"/>
    <w:rsid w:val="00667454"/>
    <w:rsid w:val="006700B7"/>
    <w:rsid w:val="006774BB"/>
    <w:rsid w:val="00683FA7"/>
    <w:rsid w:val="006869A2"/>
    <w:rsid w:val="006955AB"/>
    <w:rsid w:val="006B2210"/>
    <w:rsid w:val="006B688B"/>
    <w:rsid w:val="006C25E6"/>
    <w:rsid w:val="006C2692"/>
    <w:rsid w:val="006C3840"/>
    <w:rsid w:val="006C48DE"/>
    <w:rsid w:val="006C6B65"/>
    <w:rsid w:val="006F21B2"/>
    <w:rsid w:val="00701F40"/>
    <w:rsid w:val="00710CF9"/>
    <w:rsid w:val="00713810"/>
    <w:rsid w:val="00716FE6"/>
    <w:rsid w:val="00725ECF"/>
    <w:rsid w:val="007366D8"/>
    <w:rsid w:val="0074450B"/>
    <w:rsid w:val="00751756"/>
    <w:rsid w:val="00753864"/>
    <w:rsid w:val="00757188"/>
    <w:rsid w:val="00767CA9"/>
    <w:rsid w:val="0077735C"/>
    <w:rsid w:val="00784159"/>
    <w:rsid w:val="00784A45"/>
    <w:rsid w:val="0078515D"/>
    <w:rsid w:val="007A103C"/>
    <w:rsid w:val="007A1125"/>
    <w:rsid w:val="007A6D72"/>
    <w:rsid w:val="007B7A66"/>
    <w:rsid w:val="007C089E"/>
    <w:rsid w:val="007C45FE"/>
    <w:rsid w:val="007D13CF"/>
    <w:rsid w:val="007D60DE"/>
    <w:rsid w:val="007E15DC"/>
    <w:rsid w:val="007E38A8"/>
    <w:rsid w:val="007E494E"/>
    <w:rsid w:val="007F4489"/>
    <w:rsid w:val="00816337"/>
    <w:rsid w:val="008262E0"/>
    <w:rsid w:val="00845699"/>
    <w:rsid w:val="00851260"/>
    <w:rsid w:val="0087379D"/>
    <w:rsid w:val="00883F22"/>
    <w:rsid w:val="00894E6A"/>
    <w:rsid w:val="008B10B0"/>
    <w:rsid w:val="008B1A10"/>
    <w:rsid w:val="008B7571"/>
    <w:rsid w:val="008D5786"/>
    <w:rsid w:val="008E18DD"/>
    <w:rsid w:val="008E4821"/>
    <w:rsid w:val="008E6D2A"/>
    <w:rsid w:val="008F6814"/>
    <w:rsid w:val="0090113F"/>
    <w:rsid w:val="00902B51"/>
    <w:rsid w:val="009172A9"/>
    <w:rsid w:val="00917316"/>
    <w:rsid w:val="00932928"/>
    <w:rsid w:val="00934A08"/>
    <w:rsid w:val="00944D59"/>
    <w:rsid w:val="00946A25"/>
    <w:rsid w:val="00955B65"/>
    <w:rsid w:val="00985182"/>
    <w:rsid w:val="009C0271"/>
    <w:rsid w:val="009C1EC5"/>
    <w:rsid w:val="009D5556"/>
    <w:rsid w:val="009D7B76"/>
    <w:rsid w:val="009E32E2"/>
    <w:rsid w:val="009E5410"/>
    <w:rsid w:val="009F3169"/>
    <w:rsid w:val="009F73F9"/>
    <w:rsid w:val="00A0253D"/>
    <w:rsid w:val="00A2546B"/>
    <w:rsid w:val="00A308EC"/>
    <w:rsid w:val="00A52F0C"/>
    <w:rsid w:val="00A626F5"/>
    <w:rsid w:val="00A77843"/>
    <w:rsid w:val="00A80E79"/>
    <w:rsid w:val="00A95780"/>
    <w:rsid w:val="00A95942"/>
    <w:rsid w:val="00AB01BF"/>
    <w:rsid w:val="00AB22FC"/>
    <w:rsid w:val="00AB4E43"/>
    <w:rsid w:val="00AB4FA8"/>
    <w:rsid w:val="00AB6275"/>
    <w:rsid w:val="00AB644E"/>
    <w:rsid w:val="00AB70C1"/>
    <w:rsid w:val="00AC7FE0"/>
    <w:rsid w:val="00AD6B92"/>
    <w:rsid w:val="00AE0212"/>
    <w:rsid w:val="00B04FE7"/>
    <w:rsid w:val="00B061B2"/>
    <w:rsid w:val="00B14D16"/>
    <w:rsid w:val="00B14F37"/>
    <w:rsid w:val="00B22A5F"/>
    <w:rsid w:val="00B3095B"/>
    <w:rsid w:val="00B31216"/>
    <w:rsid w:val="00B34158"/>
    <w:rsid w:val="00B92652"/>
    <w:rsid w:val="00BA08D4"/>
    <w:rsid w:val="00BA30C4"/>
    <w:rsid w:val="00BB381C"/>
    <w:rsid w:val="00BB5CD7"/>
    <w:rsid w:val="00BB7446"/>
    <w:rsid w:val="00BD44DB"/>
    <w:rsid w:val="00BD5F53"/>
    <w:rsid w:val="00BE2B78"/>
    <w:rsid w:val="00BE3400"/>
    <w:rsid w:val="00C02EC6"/>
    <w:rsid w:val="00C055B6"/>
    <w:rsid w:val="00C128D2"/>
    <w:rsid w:val="00C21358"/>
    <w:rsid w:val="00C26C2B"/>
    <w:rsid w:val="00C40262"/>
    <w:rsid w:val="00C42378"/>
    <w:rsid w:val="00C42B04"/>
    <w:rsid w:val="00C4471B"/>
    <w:rsid w:val="00C4629D"/>
    <w:rsid w:val="00C46B19"/>
    <w:rsid w:val="00C4768C"/>
    <w:rsid w:val="00C5475C"/>
    <w:rsid w:val="00C56295"/>
    <w:rsid w:val="00C57E2B"/>
    <w:rsid w:val="00C654C9"/>
    <w:rsid w:val="00C65EF2"/>
    <w:rsid w:val="00C66F24"/>
    <w:rsid w:val="00C7075D"/>
    <w:rsid w:val="00C71179"/>
    <w:rsid w:val="00C753E2"/>
    <w:rsid w:val="00C7702D"/>
    <w:rsid w:val="00C8447C"/>
    <w:rsid w:val="00C8627E"/>
    <w:rsid w:val="00C9023C"/>
    <w:rsid w:val="00C934B7"/>
    <w:rsid w:val="00C97DC9"/>
    <w:rsid w:val="00CA2CBF"/>
    <w:rsid w:val="00CB41A9"/>
    <w:rsid w:val="00CB54EE"/>
    <w:rsid w:val="00CD51C1"/>
    <w:rsid w:val="00CE4405"/>
    <w:rsid w:val="00CF6F29"/>
    <w:rsid w:val="00D002E0"/>
    <w:rsid w:val="00D15522"/>
    <w:rsid w:val="00D212CD"/>
    <w:rsid w:val="00D2796A"/>
    <w:rsid w:val="00D43884"/>
    <w:rsid w:val="00D44489"/>
    <w:rsid w:val="00D531C3"/>
    <w:rsid w:val="00D57B75"/>
    <w:rsid w:val="00D60BEC"/>
    <w:rsid w:val="00D7420C"/>
    <w:rsid w:val="00D75CBA"/>
    <w:rsid w:val="00D925B5"/>
    <w:rsid w:val="00DC0109"/>
    <w:rsid w:val="00DC236A"/>
    <w:rsid w:val="00DC7A39"/>
    <w:rsid w:val="00DD3C93"/>
    <w:rsid w:val="00DE2B80"/>
    <w:rsid w:val="00E15269"/>
    <w:rsid w:val="00E1742C"/>
    <w:rsid w:val="00E248E7"/>
    <w:rsid w:val="00E35C65"/>
    <w:rsid w:val="00E36F78"/>
    <w:rsid w:val="00E6073A"/>
    <w:rsid w:val="00E649D0"/>
    <w:rsid w:val="00E67F9C"/>
    <w:rsid w:val="00E933EC"/>
    <w:rsid w:val="00EA000B"/>
    <w:rsid w:val="00EB7C14"/>
    <w:rsid w:val="00EC250B"/>
    <w:rsid w:val="00ED4B26"/>
    <w:rsid w:val="00ED4F4F"/>
    <w:rsid w:val="00F12E00"/>
    <w:rsid w:val="00F16B93"/>
    <w:rsid w:val="00F215C8"/>
    <w:rsid w:val="00F27381"/>
    <w:rsid w:val="00F375D1"/>
    <w:rsid w:val="00F5218A"/>
    <w:rsid w:val="00F55EA2"/>
    <w:rsid w:val="00F55FD8"/>
    <w:rsid w:val="00F7727C"/>
    <w:rsid w:val="00F94EBC"/>
    <w:rsid w:val="00F96B53"/>
    <w:rsid w:val="00FA33E0"/>
    <w:rsid w:val="00FD0B1C"/>
    <w:rsid w:val="00FD54C5"/>
    <w:rsid w:val="00FD5FBF"/>
    <w:rsid w:val="00FE42A4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8A7AC7B"/>
  <w15:docId w15:val="{32181374-113D-4F79-956E-B8A46D0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semiHidden/>
    <w:rsid w:val="00627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917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31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63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6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6B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6B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901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7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38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7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.gov/sites/default/files/2023-09/MOHCD%20TA%20for%20Alternative%20Housing%20Models%20RFP%209.8.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C2FF-B033-4FF6-B37A-F11A5802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- Planning Department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Yin, Cissy (MYR)</dc:creator>
  <cp:lastModifiedBy>Arata Goto</cp:lastModifiedBy>
  <cp:revision>3</cp:revision>
  <cp:lastPrinted>2019-12-23T23:36:00Z</cp:lastPrinted>
  <dcterms:created xsi:type="dcterms:W3CDTF">2023-09-22T23:30:00Z</dcterms:created>
  <dcterms:modified xsi:type="dcterms:W3CDTF">2023-09-22T23:40:00Z</dcterms:modified>
</cp:coreProperties>
</file>