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54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Nombre del negocio:</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 </w:t>
      </w:r>
      <w:r w:rsidDel="00000000" w:rsidR="00000000" w:rsidRPr="00000000">
        <w:rPr>
          <w:rtl w:val="0"/>
        </w:rPr>
      </w:r>
    </w:p>
    <w:p w:rsidR="00000000" w:rsidDel="00000000" w:rsidP="00000000" w:rsidRDefault="00000000" w:rsidRPr="00000000" w14:paraId="00000002">
      <w:pPr>
        <w:spacing w:after="200" w:line="240" w:lineRule="auto"/>
        <w:ind w:left="-54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Dirección de las instalaciones: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 </w:t>
      </w:r>
      <w:r w:rsidDel="00000000" w:rsidR="00000000" w:rsidRPr="00000000">
        <w:rPr>
          <w:rtl w:val="0"/>
        </w:rPr>
      </w:r>
    </w:p>
    <w:p w:rsidR="00000000" w:rsidDel="00000000" w:rsidP="00000000" w:rsidRDefault="00000000" w:rsidRPr="00000000" w14:paraId="00000003">
      <w:pPr>
        <w:spacing w:after="200" w:line="240" w:lineRule="auto"/>
        <w:ind w:left="-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6"/>
          <w:szCs w:val="26"/>
          <w:rtl w:val="0"/>
        </w:rPr>
        <w:t xml:space="preserve">Espacio total aproximado (en pies cuadrados) abierto al público: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 </w:t>
      </w:r>
      <w:r w:rsidDel="00000000" w:rsidR="00000000" w:rsidRPr="00000000">
        <w:rPr>
          <w:rtl w:val="0"/>
        </w:rPr>
      </w:r>
    </w:p>
    <w:p w:rsidR="00000000" w:rsidDel="00000000" w:rsidP="00000000" w:rsidRDefault="00000000" w:rsidRPr="00000000" w14:paraId="00000004">
      <w:pPr>
        <w:spacing w:after="200" w:line="240" w:lineRule="auto"/>
        <w:ind w:left="-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negocios deben implementar todas las medidas que se enumeran a continuación, y deben estar preparados para explicar la razón por la que cualquier medida que no se implemente no sea aplicable a la empresa. </w:t>
      </w:r>
    </w:p>
    <w:p w:rsidR="00000000" w:rsidDel="00000000" w:rsidP="00000000" w:rsidRDefault="00000000" w:rsidRPr="00000000" w14:paraId="00000005">
      <w:pPr>
        <w:spacing w:line="240" w:lineRule="auto"/>
        <w:ind w:left="-540" w:right="-63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pBdr>
          <w:top w:color="000000" w:space="1" w:sz="4" w:val="single"/>
        </w:pBdr>
        <w:spacing w:line="240" w:lineRule="auto"/>
        <w:ind w:left="-540" w:right="-63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Señalización</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07">
      <w:pPr>
        <w:spacing w:line="240" w:lineRule="auto"/>
        <w:ind w:left="-540" w:right="-63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colocaron señalizaciones en cada entrada pública de las instalaciones para informar a todos los empleados y clientes que deben: evitar entrar a las instalaciones si tienen tos o fiebre; mantener una distancia mínima de seis pies de los demás; estornudar y toser en un pañuelo de tela o desechable o, en caso de que esto no sea posible, en la parte interior de su codo; y evitar darse la mano o participar en cualquier contacto físico innecesario.</w:t>
      </w:r>
    </w:p>
    <w:p w:rsidR="00000000" w:rsidDel="00000000" w:rsidP="00000000" w:rsidRDefault="00000000" w:rsidRPr="00000000" w14:paraId="00000009">
      <w:pPr>
        <w:spacing w:line="240" w:lineRule="auto"/>
        <w:ind w:left="-540" w:right="-63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Bdr>
          <w:bottom w:color="000000" w:space="1" w:sz="4" w:val="single"/>
        </w:pBd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colocaron señalizaciones que contienen una copia del Protocolo de Distanciamiento Social en cada entrada pública de las instalaciones.</w:t>
      </w:r>
    </w:p>
    <w:p w:rsidR="00000000" w:rsidDel="00000000" w:rsidP="00000000" w:rsidRDefault="00000000" w:rsidRPr="00000000" w14:paraId="0000000B">
      <w:pPr>
        <w:pBdr>
          <w:bottom w:color="000000" w:space="1" w:sz="4" w:val="single"/>
        </w:pBd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0" w:line="308.5714285714286" w:lineRule="auto"/>
        <w:ind w:left="-540" w:right="-63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proteger la salud de los empleados (marque todo lo que aplique a las instalaciones):</w:t>
      </w:r>
    </w:p>
    <w:p w:rsidR="00000000" w:rsidDel="00000000" w:rsidP="00000000" w:rsidRDefault="00000000" w:rsidRPr="00000000" w14:paraId="0000000D">
      <w:pPr>
        <w:spacing w:after="0" w:before="0" w:line="308.5714285714286" w:lineRule="auto"/>
        <w:ind w:left="-540" w:right="-63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E">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Todas las personas que puedan cumplir sus obligaciones laborales desde su hogar han recibido instrucciones para hacerlo. </w:t>
      </w:r>
    </w:p>
    <w:p w:rsidR="00000000" w:rsidDel="00000000" w:rsidP="00000000" w:rsidRDefault="00000000" w:rsidRPr="00000000" w14:paraId="0000000F">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les ha instruido a todos los empleados que no se presenten a trabajar si están enfermos. </w:t>
      </w:r>
    </w:p>
    <w:p w:rsidR="00000000" w:rsidDel="00000000" w:rsidP="00000000" w:rsidRDefault="00000000" w:rsidRPr="00000000" w14:paraId="00000011">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realizan revisiones de síntomas antes de que los empleados ingresen al área de trabajo. </w:t>
      </w:r>
    </w:p>
    <w:p w:rsidR="00000000" w:rsidDel="00000000" w:rsidP="00000000" w:rsidRDefault="00000000" w:rsidRPr="00000000" w14:paraId="00000013">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Todos los escritorios o estaciones individuales de trabajo están separados por al menos seis pies.</w:t>
      </w:r>
    </w:p>
    <w:p w:rsidR="00000000" w:rsidDel="00000000" w:rsidP="00000000" w:rsidRDefault="00000000" w:rsidRPr="00000000" w14:paraId="00000015">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Las salas de descanso, baños y otras áreas comunes se desinfectan con frecuencia, en el siguiente horario:</w:t>
      </w:r>
    </w:p>
    <w:p w:rsidR="00000000" w:rsidDel="00000000" w:rsidP="00000000" w:rsidRDefault="00000000" w:rsidRPr="00000000" w14:paraId="00000017">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540" w:right="-630" w:firstLine="126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Salas de descanso:</w:t>
      </w:r>
    </w:p>
    <w:p w:rsidR="00000000" w:rsidDel="00000000" w:rsidP="00000000" w:rsidRDefault="00000000" w:rsidRPr="00000000" w14:paraId="00000019">
      <w:pPr>
        <w:spacing w:line="240" w:lineRule="auto"/>
        <w:ind w:left="-540" w:right="-630" w:firstLine="126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Baños: </w:t>
      </w:r>
    </w:p>
    <w:p w:rsidR="00000000" w:rsidDel="00000000" w:rsidP="00000000" w:rsidRDefault="00000000" w:rsidRPr="00000000" w14:paraId="0000001A">
      <w:pPr>
        <w:spacing w:line="240" w:lineRule="auto"/>
        <w:ind w:left="-540" w:right="-630" w:firstLine="126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Otros: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p>
    <w:p w:rsidR="00000000" w:rsidDel="00000000" w:rsidP="00000000" w:rsidRDefault="00000000" w:rsidRPr="00000000" w14:paraId="0000001B">
      <w:pPr>
        <w:spacing w:line="240" w:lineRule="auto"/>
        <w:ind w:left="-540" w:right="-630" w:firstLine="126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1C">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Los desinfectantes y suministros relacionados están disponibles para todos los empleados en las siguientes ubicaciones: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r w:rsidDel="00000000" w:rsidR="00000000" w:rsidRPr="00000000">
        <w:rPr>
          <w:rtl w:val="0"/>
        </w:rPr>
      </w:r>
    </w:p>
    <w:p w:rsidR="00000000" w:rsidDel="00000000" w:rsidP="00000000" w:rsidRDefault="00000000" w:rsidRPr="00000000" w14:paraId="0000001D">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El gel antibacterial para manos que es efectivo contra el COVID-19 está disponible para todos los empleados en las siguientes ubicaciones: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r w:rsidDel="00000000" w:rsidR="00000000" w:rsidRPr="00000000">
        <w:rPr>
          <w:rtl w:val="0"/>
        </w:rPr>
      </w:r>
    </w:p>
    <w:p w:rsidR="00000000" w:rsidDel="00000000" w:rsidP="00000000" w:rsidRDefault="00000000" w:rsidRPr="00000000" w14:paraId="0000001F">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540"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Hay agua y jabón disponibles para todos los empleados en las siguientes ubicaciones: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p>
    <w:p w:rsidR="00000000" w:rsidDel="00000000" w:rsidP="00000000" w:rsidRDefault="00000000" w:rsidRPr="00000000" w14:paraId="00000021">
      <w:pPr>
        <w:spacing w:line="240" w:lineRule="auto"/>
        <w:ind w:left="-540" w:right="-63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22">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han distribuido copias de este Protocolo a todos los empleados.</w:t>
      </w:r>
    </w:p>
    <w:p w:rsidR="00000000" w:rsidDel="00000000" w:rsidP="00000000" w:rsidRDefault="00000000" w:rsidRPr="00000000" w14:paraId="00000023">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bottom w:color="000000" w:space="1" w:sz="4" w:val="single"/>
        </w:pBdr>
        <w:spacing w:line="240" w:lineRule="auto"/>
        <w:ind w:left="-540"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Opcional: Describa otras medidas: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p>
    <w:p w:rsidR="00000000" w:rsidDel="00000000" w:rsidP="00000000" w:rsidRDefault="00000000" w:rsidRPr="00000000" w14:paraId="00000025">
      <w:pPr>
        <w:pBdr>
          <w:bottom w:color="000000" w:space="1" w:sz="4" w:val="single"/>
        </w:pBd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540" w:right="-63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7">
      <w:pPr>
        <w:spacing w:line="240" w:lineRule="auto"/>
        <w:ind w:left="-540" w:right="-63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evitar reuniones multitudinarias (marque todo lo que aplique a las instalaciones):</w:t>
      </w:r>
    </w:p>
    <w:p w:rsidR="00000000" w:rsidDel="00000000" w:rsidP="00000000" w:rsidRDefault="00000000" w:rsidRPr="00000000" w14:paraId="00000028">
      <w:pPr>
        <w:spacing w:line="240" w:lineRule="auto"/>
        <w:ind w:left="-540" w:right="-63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9">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ha limitado la cantidad de clientes dentro de la tienda a: </w:t>
      </w:r>
      <w:r w:rsidDel="00000000" w:rsidR="00000000" w:rsidRPr="00000000">
        <w:rPr>
          <w:rFonts w:ascii="Times New Roman" w:cs="Times New Roman" w:eastAsia="Times New Roman" w:hAnsi="Times New Roman"/>
          <w:color w:val="808080"/>
          <w:sz w:val="24"/>
          <w:szCs w:val="24"/>
          <w:rtl w:val="0"/>
        </w:rPr>
        <w:t xml:space="preserve">Haga clic o toque aquí para ingresar el número de personas. </w:t>
      </w:r>
      <w:r w:rsidDel="00000000" w:rsidR="00000000" w:rsidRPr="00000000">
        <w:rPr>
          <w:rFonts w:ascii="Times New Roman" w:cs="Times New Roman" w:eastAsia="Times New Roman" w:hAnsi="Times New Roman"/>
          <w:sz w:val="24"/>
          <w:szCs w:val="24"/>
          <w:rtl w:val="0"/>
        </w:rPr>
        <w:t xml:space="preserve">a la vez</w:t>
      </w:r>
      <w:r w:rsidDel="00000000" w:rsidR="00000000" w:rsidRPr="00000000">
        <w:rPr>
          <w:rFonts w:ascii="Times New Roman" w:cs="Times New Roman" w:eastAsia="Times New Roman" w:hAnsi="Times New Roman"/>
          <w:sz w:val="24"/>
          <w:szCs w:val="24"/>
          <w:rtl w:val="0"/>
        </w:rPr>
        <w:t xml:space="preserve">, lo</w:t>
      </w:r>
      <w:r w:rsidDel="00000000" w:rsidR="00000000" w:rsidRPr="00000000">
        <w:rPr>
          <w:rFonts w:ascii="Times New Roman" w:cs="Times New Roman" w:eastAsia="Times New Roman" w:hAnsi="Times New Roman"/>
          <w:color w:val="80808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permite que los clientes y empleados mantengan fácilmente una distancia de al menos seis pies de los demás en todo momento.</w:t>
      </w:r>
    </w:p>
    <w:p w:rsidR="00000000" w:rsidDel="00000000" w:rsidP="00000000" w:rsidRDefault="00000000" w:rsidRPr="00000000" w14:paraId="0000002A">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colocó a un empleado en la entrada para asegurar que no se exceda el número de clientes máximo permitido dentro de las instalaciones (establecido en el punto anterior).</w:t>
      </w:r>
    </w:p>
    <w:p w:rsidR="00000000" w:rsidDel="00000000" w:rsidP="00000000" w:rsidRDefault="00000000" w:rsidRPr="00000000" w14:paraId="0000002C">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limitó la cantidad de unidades que puede comprar una persona de los productos que se venden rápidamente para reducir multitudes y filas. Explique: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r w:rsidDel="00000000" w:rsidR="00000000" w:rsidRPr="00000000">
        <w:rPr>
          <w:rtl w:val="0"/>
        </w:rPr>
      </w:r>
    </w:p>
    <w:p w:rsidR="00000000" w:rsidDel="00000000" w:rsidP="00000000" w:rsidRDefault="00000000" w:rsidRPr="00000000" w14:paraId="0000002E">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540"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Opcional: Describa otras medidas: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p>
    <w:p w:rsidR="00000000" w:rsidDel="00000000" w:rsidP="00000000" w:rsidRDefault="00000000" w:rsidRPr="00000000" w14:paraId="00000030">
      <w:pPr>
        <w:spacing w:line="240" w:lineRule="auto"/>
        <w:ind w:left="-540" w:right="-63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31">
      <w:pPr>
        <w:pBdr>
          <w:top w:color="000000" w:space="1" w:sz="4" w:val="single"/>
        </w:pBd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540" w:right="-63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mantener a las personas al menos a seis pies de distancia (marque todo lo que aplique a las instalaciones):</w:t>
      </w:r>
    </w:p>
    <w:p w:rsidR="00000000" w:rsidDel="00000000" w:rsidP="00000000" w:rsidRDefault="00000000" w:rsidRPr="00000000" w14:paraId="00000033">
      <w:pPr>
        <w:spacing w:line="240" w:lineRule="auto"/>
        <w:ind w:left="-540" w:right="-63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34">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colocaron letreros afuera de la tienda para recordar a las personas que deben estar al menos a seis pies de distancia, incluso cuando estén haciendo fila.</w:t>
      </w:r>
    </w:p>
    <w:p w:rsidR="00000000" w:rsidDel="00000000" w:rsidP="00000000" w:rsidRDefault="00000000" w:rsidRPr="00000000" w14:paraId="00000035">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colocó cinta u otro tipo de marcas al menos a seis pies de distancia dentro de la tienda, en las áreas donde los clientes hacen fila, y en las aceras de las entradas públicas, con letreros que indican a los clientes que deben usar las marcas para mantener la distancia.</w:t>
      </w:r>
    </w:p>
    <w:p w:rsidR="00000000" w:rsidDel="00000000" w:rsidP="00000000" w:rsidRDefault="00000000" w:rsidRPr="00000000" w14:paraId="00000037">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separaron las áreas de pedidos de las áreas de entrega para evitar que los clientes se junten.</w:t>
      </w:r>
    </w:p>
    <w:p w:rsidR="00000000" w:rsidDel="00000000" w:rsidP="00000000" w:rsidRDefault="00000000" w:rsidRPr="00000000" w14:paraId="00000039">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Todos los empleados recibieron instrucciones de mantener al menos seis pies de distancia, tanto de los clientes como uno del otro, con la excepción de que pueden acercarse momentáneamente para aceptar pagos, entregar bienes o servicios, o según sea necesario.</w:t>
      </w:r>
    </w:p>
    <w:p w:rsidR="00000000" w:rsidDel="00000000" w:rsidP="00000000" w:rsidRDefault="00000000" w:rsidRPr="00000000" w14:paraId="0000003B">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540"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Opcional: Describa otras medidas: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p>
    <w:p w:rsidR="00000000" w:rsidDel="00000000" w:rsidP="00000000" w:rsidRDefault="00000000" w:rsidRPr="00000000" w14:paraId="0000003D">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000000" w:space="1" w:sz="4" w:val="single"/>
        </w:pBdr>
        <w:spacing w:line="240" w:lineRule="auto"/>
        <w:ind w:left="-540" w:right="-63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evitar el contacto innecesario (marque todo lo que aplique a las instalaciones)</w:t>
      </w:r>
      <w:r w:rsidDel="00000000" w:rsidR="00000000" w:rsidRPr="00000000">
        <w:rPr>
          <w:rFonts w:ascii="Times New Roman" w:cs="Times New Roman" w:eastAsia="Times New Roman" w:hAnsi="Times New Roman"/>
          <w:b w:val="1"/>
          <w:sz w:val="24"/>
          <w:szCs w:val="24"/>
          <w:u w:val="single"/>
          <w:rtl w:val="0"/>
        </w:rPr>
        <w:t xml:space="preserve">:</w:t>
      </w:r>
    </w:p>
    <w:p w:rsidR="00000000" w:rsidDel="00000000" w:rsidP="00000000" w:rsidRDefault="00000000" w:rsidRPr="00000000" w14:paraId="00000040">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impide a los clientes el autoservicio de cualquier artículo relacionado con la comida.</w:t>
      </w:r>
    </w:p>
    <w:p w:rsidR="00000000" w:rsidDel="00000000" w:rsidP="00000000" w:rsidRDefault="00000000" w:rsidRPr="00000000" w14:paraId="00000042">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18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El personal proporciona las tapas de los vasos desechables y los demás artículos de la barra de comida; los clientes no pueden tomarlos por sí mismos. </w:t>
      </w:r>
    </w:p>
    <w:p w:rsidR="00000000" w:rsidDel="00000000" w:rsidP="00000000" w:rsidRDefault="00000000" w:rsidRPr="00000000" w14:paraId="00000044">
      <w:pPr>
        <w:spacing w:line="240" w:lineRule="auto"/>
        <w:ind w:left="18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18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Los contenedores de comida a granel no están disponibles para el autoservicio del cliente.</w:t>
      </w:r>
    </w:p>
    <w:p w:rsidR="00000000" w:rsidDel="00000000" w:rsidP="00000000" w:rsidRDefault="00000000" w:rsidRPr="00000000" w14:paraId="00000046">
      <w:pPr>
        <w:spacing w:line="240" w:lineRule="auto"/>
        <w:ind w:left="18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 se permite que los clientes traigan desde su hogar sus propias bolsas, termos u otros artículos reutilizables.</w:t>
      </w:r>
    </w:p>
    <w:p w:rsidR="00000000" w:rsidDel="00000000" w:rsidP="00000000" w:rsidRDefault="00000000" w:rsidRPr="00000000" w14:paraId="00000048">
      <w:pPr>
        <w:spacing w:line="240" w:lineRule="auto"/>
        <w:ind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ofrecen sistemas de pago que no requieren contacto o, en caso de que esto no sea posible, se desinfectan los sistemas de pago con regularidad. Describa: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p>
    <w:p w:rsidR="00000000" w:rsidDel="00000000" w:rsidP="00000000" w:rsidRDefault="00000000" w:rsidRPr="00000000" w14:paraId="0000004A">
      <w:pPr>
        <w:spacing w:line="240" w:lineRule="auto"/>
        <w:ind w:left="-540" w:right="-63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4B">
      <w:pPr>
        <w:spacing w:line="240" w:lineRule="auto"/>
        <w:ind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Opciona: Describa otras medidas: (por ejemplo, se estableció un horario exclusivo para adultos mayores):</w:t>
      </w:r>
      <w:r w:rsidDel="00000000" w:rsidR="00000000" w:rsidRPr="00000000">
        <w:rPr>
          <w:rFonts w:ascii="Times New Roman" w:cs="Times New Roman" w:eastAsia="Times New Roman" w:hAnsi="Times New Roman"/>
          <w:color w:val="808080"/>
          <w:sz w:val="24"/>
          <w:szCs w:val="24"/>
          <w:rtl w:val="0"/>
        </w:rPr>
        <w:t xml:space="preserve"> Haga clic o toque aquí para ingresar texto.</w:t>
      </w:r>
    </w:p>
    <w:p w:rsidR="00000000" w:rsidDel="00000000" w:rsidP="00000000" w:rsidRDefault="00000000" w:rsidRPr="00000000" w14:paraId="0000004C">
      <w:pPr>
        <w:spacing w:line="240" w:lineRule="auto"/>
        <w:ind w:left="-540" w:right="-63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4D">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color="000000" w:space="1" w:sz="4" w:val="single"/>
        </w:pBdr>
        <w:spacing w:line="240" w:lineRule="auto"/>
        <w:ind w:left="-540" w:right="-63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aumentar el saneamiento (marque todo lo que aplique a las instalaciones):</w:t>
      </w:r>
    </w:p>
    <w:p w:rsidR="00000000" w:rsidDel="00000000" w:rsidP="00000000" w:rsidRDefault="00000000" w:rsidRPr="00000000" w14:paraId="0000004F">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toallas desinfectantes que son efectivas contra el COVID-19 se encuentran disponibles cerca de los carritos y canastas de compras.</w:t>
      </w:r>
    </w:p>
    <w:p w:rsidR="00000000" w:rsidDel="00000000" w:rsidP="00000000" w:rsidRDefault="00000000" w:rsidRPr="00000000" w14:paraId="00000051">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designaron empleados para desinfectar regularmente los carritos y canastas de compras. </w:t>
      </w:r>
    </w:p>
    <w:p w:rsidR="00000000" w:rsidDel="00000000" w:rsidP="00000000" w:rsidRDefault="00000000" w:rsidRPr="00000000" w14:paraId="00000053">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El gel antibacterial para manos, el agua y jabón, o desinfectante eficaz se encuentran disponibles para el público a la entrada de las instalaciones o cerca de ella, en los mostradores de pago y en cualquier otro lugar dentro de la tienda o inmediatamente afuera, donde las personas tienen interacciones directas.</w:t>
      </w:r>
    </w:p>
    <w:p w:rsidR="00000000" w:rsidDel="00000000" w:rsidP="00000000" w:rsidRDefault="00000000" w:rsidRPr="00000000" w14:paraId="00000055">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desinfectan todos los portales de pago, plumas y lápices después de cada uso.</w:t>
      </w:r>
    </w:p>
    <w:p w:rsidR="00000000" w:rsidDel="00000000" w:rsidP="00000000" w:rsidRDefault="00000000" w:rsidRPr="00000000" w14:paraId="00000057">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540"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desinfectan con frecuencia todas las superficies de alto contacto.</w:t>
      </w:r>
    </w:p>
    <w:p w:rsidR="00000000" w:rsidDel="00000000" w:rsidP="00000000" w:rsidRDefault="00000000" w:rsidRPr="00000000" w14:paraId="00000059">
      <w:pPr>
        <w:spacing w:line="240" w:lineRule="auto"/>
        <w:ind w:left="-540"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540"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Opcional: Describa otras medidas: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p>
    <w:p w:rsidR="00000000" w:rsidDel="00000000" w:rsidP="00000000" w:rsidRDefault="00000000" w:rsidRPr="00000000" w14:paraId="0000005B">
      <w:pPr>
        <w:spacing w:line="240" w:lineRule="auto"/>
        <w:ind w:left="-450" w:right="-8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450" w:right="-8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Cualquier medida adicional que no esté incluida aquí debe anotarse en páginas separadas, mismas que el negocio debe adjuntar a este documento.</w:t>
      </w:r>
      <w:r w:rsidDel="00000000" w:rsidR="00000000" w:rsidRPr="00000000">
        <w:rPr>
          <w:rtl w:val="0"/>
        </w:rPr>
      </w:r>
    </w:p>
    <w:p w:rsidR="00000000" w:rsidDel="00000000" w:rsidP="00000000" w:rsidRDefault="00000000" w:rsidRPr="00000000" w14:paraId="0000005D">
      <w:pPr>
        <w:spacing w:after="240" w:line="240" w:lineRule="auto"/>
        <w:ind w:left="-450" w:right="-81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E">
      <w:pPr>
        <w:spacing w:after="240" w:line="240" w:lineRule="auto"/>
        <w:ind w:left="-450" w:right="-81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F">
      <w:pPr>
        <w:spacing w:after="240" w:line="240" w:lineRule="auto"/>
        <w:ind w:left="-450" w:right="-81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0">
      <w:pPr>
        <w:spacing w:after="240" w:line="240" w:lineRule="auto"/>
        <w:ind w:left="-450" w:right="-81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Para cualquier pregunta o comentario sobre este Protocolo, puede contactar a:</w:t>
      </w:r>
    </w:p>
    <w:p w:rsidR="00000000" w:rsidDel="00000000" w:rsidP="00000000" w:rsidRDefault="00000000" w:rsidRPr="00000000" w14:paraId="00000061">
      <w:pPr>
        <w:spacing w:after="240" w:line="240" w:lineRule="auto"/>
        <w:ind w:left="-450" w:right="-81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Nombre: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 </w:t>
      </w:r>
      <w:r w:rsidDel="00000000" w:rsidR="00000000" w:rsidRPr="00000000">
        <w:rPr>
          <w:rtl w:val="0"/>
        </w:rPr>
      </w:r>
    </w:p>
    <w:p w:rsidR="00000000" w:rsidDel="00000000" w:rsidP="00000000" w:rsidRDefault="00000000" w:rsidRPr="00000000" w14:paraId="00000062">
      <w:pPr>
        <w:spacing w:after="0" w:before="0" w:line="308.5714285714286" w:lineRule="auto"/>
        <w:ind w:left="-450" w:right="-810"/>
        <w:rPr/>
      </w:pPr>
      <w:r w:rsidDel="00000000" w:rsidR="00000000" w:rsidRPr="00000000">
        <w:rPr>
          <w:rFonts w:ascii="Times New Roman" w:cs="Times New Roman" w:eastAsia="Times New Roman" w:hAnsi="Times New Roman"/>
          <w:b w:val="1"/>
          <w:color w:val="222222"/>
          <w:sz w:val="26"/>
          <w:szCs w:val="26"/>
          <w:rtl w:val="0"/>
        </w:rPr>
        <w:t xml:space="preserve">N</w:t>
      </w:r>
      <w:r w:rsidDel="00000000" w:rsidR="00000000" w:rsidRPr="00000000">
        <w:rPr>
          <w:rFonts w:ascii="Times New Roman" w:cs="Times New Roman" w:eastAsia="Times New Roman" w:hAnsi="Times New Roman"/>
          <w:b w:val="1"/>
          <w:color w:val="222222"/>
          <w:sz w:val="26"/>
          <w:szCs w:val="26"/>
          <w:rtl w:val="0"/>
        </w:rPr>
        <w:t xml:space="preserve">úmero de Teléfono</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color w:val="808080"/>
          <w:sz w:val="24"/>
          <w:szCs w:val="24"/>
          <w:rtl w:val="0"/>
        </w:rPr>
        <w:t xml:space="preserve">Haga clic o toque aquí para ingresar texto.</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