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8A66" w14:textId="0E6B3FF0" w:rsidR="00392BE6" w:rsidRPr="00290A5B" w:rsidRDefault="00290A5B" w:rsidP="00290A5B">
      <w:pPr>
        <w:pStyle w:val="Heading1"/>
        <w:jc w:val="center"/>
        <w:rPr>
          <w:rFonts w:ascii="Rubik" w:hAnsi="Rubik" w:cs="Rubik" w:hint="cs"/>
          <w:b/>
          <w:bCs/>
        </w:rPr>
      </w:pPr>
      <w:r w:rsidRPr="00290A5B">
        <w:rPr>
          <w:rFonts w:ascii="Rubik" w:hAnsi="Rubik" w:cs="Rubik"/>
          <w:b/>
          <w:bCs/>
        </w:rPr>
        <w:br/>
      </w:r>
      <w:r w:rsidR="00392BE6" w:rsidRPr="00290A5B">
        <w:rPr>
          <w:rFonts w:ascii="Rubik" w:hAnsi="Rubik" w:cs="Rubik" w:hint="cs"/>
          <w:b/>
          <w:bCs/>
        </w:rPr>
        <w:t>San Francisco Local Plan</w:t>
      </w:r>
      <w:r w:rsidR="006E63A3" w:rsidRPr="00290A5B">
        <w:rPr>
          <w:rFonts w:ascii="Rubik" w:hAnsi="Rubik" w:cs="Rubik" w:hint="cs"/>
          <w:b/>
          <w:bCs/>
        </w:rPr>
        <w:t xml:space="preserve"> FY 2021-2024</w:t>
      </w:r>
      <w:r>
        <w:rPr>
          <w:rFonts w:ascii="Rubik" w:hAnsi="Rubik" w:cs="Rubik"/>
          <w:b/>
          <w:bCs/>
        </w:rPr>
        <w:br/>
      </w:r>
      <w:r w:rsidR="006E63A3" w:rsidRPr="00290A5B">
        <w:rPr>
          <w:rFonts w:ascii="Rubik" w:hAnsi="Rubik" w:cs="Rubik" w:hint="cs"/>
          <w:b/>
          <w:bCs/>
        </w:rPr>
        <w:t>Two Year</w:t>
      </w:r>
      <w:r w:rsidR="00392BE6" w:rsidRPr="00290A5B">
        <w:rPr>
          <w:rFonts w:ascii="Rubik" w:hAnsi="Rubik" w:cs="Rubik" w:hint="cs"/>
          <w:b/>
          <w:bCs/>
        </w:rPr>
        <w:t xml:space="preserve"> Modification Public Comment Form</w:t>
      </w:r>
    </w:p>
    <w:p w14:paraId="2122584D" w14:textId="77777777" w:rsidR="00392BE6" w:rsidRPr="00290A5B" w:rsidRDefault="00392BE6" w:rsidP="00392BE6">
      <w:pPr>
        <w:jc w:val="center"/>
        <w:rPr>
          <w:rFonts w:ascii="Rubik" w:hAnsi="Rubik" w:cs="Rubik" w:hint="cs"/>
          <w:b/>
          <w:sz w:val="32"/>
          <w:szCs w:val="36"/>
        </w:rPr>
      </w:pPr>
    </w:p>
    <w:p w14:paraId="3DA25585" w14:textId="77777777" w:rsidR="00392BE6" w:rsidRPr="00290A5B" w:rsidRDefault="00392BE6" w:rsidP="00392BE6">
      <w:pPr>
        <w:jc w:val="center"/>
        <w:rPr>
          <w:rFonts w:ascii="Rubik" w:hAnsi="Rubik" w:cs="Rubik" w:hint="cs"/>
          <w:b/>
          <w:sz w:val="32"/>
          <w:szCs w:val="36"/>
        </w:rPr>
      </w:pPr>
      <w:r w:rsidRPr="00290A5B">
        <w:rPr>
          <w:rFonts w:ascii="Rubik" w:hAnsi="Rubik" w:cs="Rubik" w:hint="cs"/>
          <w:b/>
          <w:sz w:val="32"/>
          <w:szCs w:val="36"/>
        </w:rPr>
        <w:t>Instructions for Submitting Comments via Email</w:t>
      </w:r>
    </w:p>
    <w:p w14:paraId="17B7971A" w14:textId="77777777" w:rsidR="00392BE6" w:rsidRPr="00290A5B" w:rsidRDefault="00392BE6" w:rsidP="00392BE6">
      <w:pPr>
        <w:pStyle w:val="BodyText"/>
        <w:rPr>
          <w:rFonts w:ascii="Rubik" w:hAnsi="Rubik" w:cs="Rubik" w:hint="cs"/>
          <w:color w:val="000000" w:themeColor="text1"/>
        </w:rPr>
      </w:pPr>
      <w:r w:rsidRPr="00290A5B">
        <w:rPr>
          <w:rFonts w:ascii="Rubik" w:hAnsi="Rubik" w:cs="Rubik" w:hint="cs"/>
          <w:color w:val="000000" w:themeColor="text1"/>
        </w:rPr>
        <w:t xml:space="preserve">The Office of Economic and Workforce Development, in accordance with the Workforce Innovation and Opportunity Act (WIOA), has developed a Draft WIOA Local Strategic Plan </w:t>
      </w:r>
      <w:r w:rsidR="006E63A3" w:rsidRPr="00290A5B">
        <w:rPr>
          <w:rFonts w:ascii="Rubik" w:hAnsi="Rubik" w:cs="Rubik" w:hint="cs"/>
          <w:color w:val="000000" w:themeColor="text1"/>
        </w:rPr>
        <w:t>FY 21-24 Two Year Modification</w:t>
      </w:r>
      <w:r w:rsidRPr="00290A5B">
        <w:rPr>
          <w:rFonts w:ascii="Rubik" w:hAnsi="Rubik" w:cs="Rubik" w:hint="cs"/>
          <w:color w:val="000000" w:themeColor="text1"/>
        </w:rPr>
        <w:t xml:space="preserve"> for the provision of workforce development activities in San Francisco, CA.  </w:t>
      </w:r>
    </w:p>
    <w:p w14:paraId="792C745E" w14:textId="3293FFB8" w:rsidR="00392BE6" w:rsidRPr="00290A5B" w:rsidRDefault="00392BE6" w:rsidP="00392BE6">
      <w:pPr>
        <w:pStyle w:val="BodyText"/>
        <w:rPr>
          <w:rFonts w:ascii="Rubik" w:hAnsi="Rubik" w:cs="Rubik" w:hint="cs"/>
          <w:szCs w:val="24"/>
        </w:rPr>
      </w:pPr>
      <w:r w:rsidRPr="00290A5B">
        <w:rPr>
          <w:rFonts w:ascii="Rubik" w:hAnsi="Rubik" w:cs="Rubik" w:hint="cs"/>
          <w:szCs w:val="24"/>
        </w:rPr>
        <w:t xml:space="preserve">The Local Plan Draft for Public Comment will be posted for the 30-day period of </w:t>
      </w:r>
      <w:r w:rsidR="006E63A3" w:rsidRPr="00290A5B">
        <w:rPr>
          <w:rFonts w:ascii="Rubik" w:hAnsi="Rubik" w:cs="Rubik" w:hint="cs"/>
          <w:b/>
          <w:bCs/>
          <w:szCs w:val="24"/>
        </w:rPr>
        <w:t xml:space="preserve">December 23 </w:t>
      </w:r>
      <w:r w:rsidRPr="00290A5B">
        <w:rPr>
          <w:rFonts w:ascii="Rubik" w:hAnsi="Rubik" w:cs="Rubik" w:hint="cs"/>
          <w:b/>
          <w:bCs/>
          <w:szCs w:val="24"/>
        </w:rPr>
        <w:t xml:space="preserve">- </w:t>
      </w:r>
      <w:r w:rsidR="006E63A3" w:rsidRPr="00290A5B">
        <w:rPr>
          <w:rFonts w:ascii="Rubik" w:hAnsi="Rubik" w:cs="Rubik" w:hint="cs"/>
          <w:b/>
          <w:bCs/>
          <w:szCs w:val="24"/>
        </w:rPr>
        <w:t>January 24</w:t>
      </w:r>
      <w:r w:rsidRPr="00290A5B">
        <w:rPr>
          <w:rFonts w:ascii="Rubik" w:hAnsi="Rubik" w:cs="Rubik" w:hint="cs"/>
          <w:szCs w:val="24"/>
        </w:rPr>
        <w:t xml:space="preserve"> and public comments will be included in the final submission of the Local Plan to the State of California Labor and Workforce Development Agency. </w:t>
      </w:r>
    </w:p>
    <w:p w14:paraId="397935A2" w14:textId="77777777" w:rsidR="00392BE6" w:rsidRPr="00290A5B" w:rsidRDefault="00392BE6" w:rsidP="00392BE6">
      <w:pPr>
        <w:pStyle w:val="BodyText"/>
        <w:rPr>
          <w:rFonts w:ascii="Rubik" w:hAnsi="Rubik" w:cs="Rubik" w:hint="cs"/>
          <w:szCs w:val="24"/>
        </w:rPr>
      </w:pPr>
      <w:r w:rsidRPr="00290A5B">
        <w:rPr>
          <w:rFonts w:ascii="Rubik" w:hAnsi="Rubik" w:cs="Rubik" w:hint="cs"/>
          <w:szCs w:val="24"/>
        </w:rPr>
        <w:t xml:space="preserve">Please note that the final Local Plan will be submitted to the State along with separate </w:t>
      </w:r>
      <w:r w:rsidRPr="00290A5B">
        <w:rPr>
          <w:rFonts w:ascii="Rubik" w:hAnsi="Rubik" w:cs="Rubik" w:hint="cs"/>
          <w:i/>
          <w:szCs w:val="24"/>
        </w:rPr>
        <w:t>Regional Plan</w:t>
      </w:r>
      <w:r w:rsidRPr="00290A5B">
        <w:rPr>
          <w:rFonts w:ascii="Rubik" w:hAnsi="Rubik" w:cs="Rubik" w:hint="cs"/>
          <w:szCs w:val="24"/>
        </w:rPr>
        <w:t xml:space="preserve"> for the Bay-Peninsula Regional Planning Unit. If you have comments on </w:t>
      </w:r>
      <w:r w:rsidRPr="00290A5B">
        <w:rPr>
          <w:rFonts w:ascii="Rubik" w:hAnsi="Rubik" w:cs="Rubik" w:hint="cs"/>
          <w:i/>
          <w:szCs w:val="24"/>
        </w:rPr>
        <w:t>strategies for building regional sector pathways and regionally coordinated workforce services</w:t>
      </w:r>
      <w:r w:rsidRPr="00290A5B">
        <w:rPr>
          <w:rFonts w:ascii="Rubik" w:hAnsi="Rubik" w:cs="Rubik" w:hint="cs"/>
          <w:szCs w:val="24"/>
        </w:rPr>
        <w:t xml:space="preserve">, please </w:t>
      </w:r>
      <w:r w:rsidR="006E63A3" w:rsidRPr="00290A5B">
        <w:rPr>
          <w:rFonts w:ascii="Rubik" w:hAnsi="Rubik" w:cs="Rubik" w:hint="cs"/>
          <w:szCs w:val="24"/>
        </w:rPr>
        <w:t xml:space="preserve">see the Regional Plan Public Comment form or </w:t>
      </w:r>
      <w:r w:rsidRPr="00290A5B">
        <w:rPr>
          <w:rFonts w:ascii="Rubik" w:hAnsi="Rubik" w:cs="Rubik" w:hint="cs"/>
          <w:szCs w:val="24"/>
        </w:rPr>
        <w:t>ask staff about the Regional Plan public comment process.</w:t>
      </w:r>
    </w:p>
    <w:p w14:paraId="7A0B4883" w14:textId="77777777" w:rsidR="00392BE6" w:rsidRPr="00290A5B" w:rsidRDefault="00392BE6" w:rsidP="00392BE6">
      <w:pPr>
        <w:spacing w:before="100" w:beforeAutospacing="1"/>
        <w:rPr>
          <w:rFonts w:ascii="Rubik" w:hAnsi="Rubik" w:cs="Rubik" w:hint="cs"/>
          <w:b/>
          <w:szCs w:val="24"/>
        </w:rPr>
      </w:pPr>
      <w:r w:rsidRPr="00290A5B">
        <w:rPr>
          <w:rFonts w:ascii="Rubik" w:hAnsi="Rubik" w:cs="Rubik" w:hint="cs"/>
          <w:b/>
          <w:szCs w:val="24"/>
        </w:rPr>
        <w:t>How to Submit Comments via Email</w:t>
      </w:r>
    </w:p>
    <w:p w14:paraId="1DE9C06E" w14:textId="77777777" w:rsidR="00392BE6" w:rsidRPr="00290A5B" w:rsidRDefault="00392BE6" w:rsidP="00392BE6">
      <w:pPr>
        <w:pStyle w:val="Bullet1"/>
        <w:rPr>
          <w:rFonts w:ascii="Rubik" w:hAnsi="Rubik" w:cs="Rubik" w:hint="cs"/>
        </w:rPr>
      </w:pPr>
      <w:r w:rsidRPr="00290A5B">
        <w:rPr>
          <w:rFonts w:ascii="Rubik" w:hAnsi="Rubik" w:cs="Rubik" w:hint="cs"/>
        </w:rPr>
        <w:t xml:space="preserve">Please submit your comments by entering them into the form on the next page. </w:t>
      </w:r>
    </w:p>
    <w:p w14:paraId="2B87F2BC" w14:textId="77777777" w:rsidR="00392BE6" w:rsidRPr="00290A5B" w:rsidRDefault="00392BE6" w:rsidP="00392BE6">
      <w:pPr>
        <w:pStyle w:val="Bullet1"/>
        <w:rPr>
          <w:rFonts w:ascii="Rubik" w:hAnsi="Rubik" w:cs="Rubik" w:hint="cs"/>
        </w:rPr>
      </w:pPr>
      <w:r w:rsidRPr="00290A5B">
        <w:rPr>
          <w:rFonts w:ascii="Rubik" w:hAnsi="Rubik" w:cs="Rubik" w:hint="cs"/>
        </w:rPr>
        <w:t>Note which section and page number(s) of the Local Plan you are commenting on and save your changes.  You can submit multiple forms if your comments do not fit into one form.</w:t>
      </w:r>
    </w:p>
    <w:p w14:paraId="1977E7AC" w14:textId="77777777" w:rsidR="00392BE6" w:rsidRPr="00290A5B" w:rsidRDefault="00392BE6" w:rsidP="00392BE6">
      <w:pPr>
        <w:pStyle w:val="Bullet1"/>
        <w:rPr>
          <w:rFonts w:ascii="Rubik" w:hAnsi="Rubik" w:cs="Rubik" w:hint="cs"/>
        </w:rPr>
      </w:pPr>
      <w:r w:rsidRPr="00290A5B">
        <w:rPr>
          <w:rFonts w:ascii="Rubik" w:hAnsi="Rubik" w:cs="Rubik" w:hint="cs"/>
        </w:rPr>
        <w:t xml:space="preserve">Attach your completed form to an email and </w:t>
      </w:r>
      <w:r w:rsidRPr="00290A5B">
        <w:rPr>
          <w:rFonts w:ascii="Rubik" w:hAnsi="Rubik" w:cs="Rubik" w:hint="cs"/>
          <w:u w:val="single"/>
        </w:rPr>
        <w:t>send it to workforce.development@sfgov.org</w:t>
      </w:r>
      <w:r w:rsidRPr="00290A5B">
        <w:rPr>
          <w:rFonts w:ascii="Rubik" w:hAnsi="Rubik" w:cs="Rubik" w:hint="cs"/>
        </w:rPr>
        <w:t xml:space="preserve"> (as an attachment). Please indicate in your </w:t>
      </w:r>
      <w:r w:rsidRPr="00290A5B">
        <w:rPr>
          <w:rFonts w:ascii="Rubik" w:hAnsi="Rubik" w:cs="Rubik" w:hint="cs"/>
          <w:u w:val="single"/>
        </w:rPr>
        <w:t>subject line: Public Comment to Local Plan</w:t>
      </w:r>
    </w:p>
    <w:p w14:paraId="27FF6F01" w14:textId="77777777" w:rsidR="00392BE6" w:rsidRPr="00290A5B" w:rsidRDefault="00392BE6" w:rsidP="00392BE6">
      <w:pPr>
        <w:pStyle w:val="Bullet1"/>
        <w:rPr>
          <w:rFonts w:ascii="Rubik" w:hAnsi="Rubik" w:cs="Rubik" w:hint="cs"/>
        </w:rPr>
      </w:pPr>
      <w:r w:rsidRPr="00290A5B">
        <w:rPr>
          <w:rFonts w:ascii="Rubik" w:hAnsi="Rubik" w:cs="Rubik" w:hint="cs"/>
        </w:rPr>
        <w:t xml:space="preserve">Please submit all comments before </w:t>
      </w:r>
      <w:r w:rsidRPr="00290A5B">
        <w:rPr>
          <w:rFonts w:ascii="Rubik" w:hAnsi="Rubik" w:cs="Rubik" w:hint="cs"/>
          <w:b/>
        </w:rPr>
        <w:t xml:space="preserve">5pm PST on </w:t>
      </w:r>
      <w:r w:rsidR="006E63A3" w:rsidRPr="00290A5B">
        <w:rPr>
          <w:rFonts w:ascii="Rubik" w:hAnsi="Rubik" w:cs="Rubik" w:hint="cs"/>
          <w:b/>
        </w:rPr>
        <w:t>January 24</w:t>
      </w:r>
      <w:r w:rsidRPr="00290A5B">
        <w:rPr>
          <w:rFonts w:ascii="Rubik" w:hAnsi="Rubik" w:cs="Rubik" w:hint="cs"/>
          <w:b/>
        </w:rPr>
        <w:t>, 20</w:t>
      </w:r>
      <w:r w:rsidR="006E63A3" w:rsidRPr="00290A5B">
        <w:rPr>
          <w:rFonts w:ascii="Rubik" w:hAnsi="Rubik" w:cs="Rubik" w:hint="cs"/>
          <w:b/>
        </w:rPr>
        <w:t>23</w:t>
      </w:r>
      <w:r w:rsidRPr="00290A5B">
        <w:rPr>
          <w:rFonts w:ascii="Rubik" w:hAnsi="Rubik" w:cs="Rubik" w:hint="cs"/>
        </w:rPr>
        <w:t xml:space="preserve">. </w:t>
      </w:r>
    </w:p>
    <w:p w14:paraId="0D5231B6" w14:textId="77777777" w:rsidR="00392BE6" w:rsidRPr="00290A5B" w:rsidRDefault="00392BE6" w:rsidP="00392BE6">
      <w:pPr>
        <w:pStyle w:val="BodyText"/>
        <w:rPr>
          <w:rFonts w:ascii="Rubik" w:hAnsi="Rubik" w:cs="Rubik" w:hint="cs"/>
        </w:rPr>
      </w:pPr>
      <w:r w:rsidRPr="00290A5B">
        <w:rPr>
          <w:rFonts w:ascii="Rubik" w:hAnsi="Rubik" w:cs="Rubik" w:hint="cs"/>
        </w:rPr>
        <w:t>All comments that you submit will be included in the final submission. You can also review the Local Plan in hard copy at the Office of Economic and Workforce Development (1 South Van Ness Avenue, 5</w:t>
      </w:r>
      <w:r w:rsidRPr="00290A5B">
        <w:rPr>
          <w:rFonts w:ascii="Rubik" w:hAnsi="Rubik" w:cs="Rubik" w:hint="cs"/>
          <w:vertAlign w:val="superscript"/>
        </w:rPr>
        <w:t>th</w:t>
      </w:r>
      <w:r w:rsidRPr="00290A5B">
        <w:rPr>
          <w:rFonts w:ascii="Rubik" w:hAnsi="Rubik" w:cs="Rubik" w:hint="cs"/>
        </w:rPr>
        <w:t xml:space="preserve"> floor)</w:t>
      </w:r>
      <w:r w:rsidR="006E63A3" w:rsidRPr="00290A5B">
        <w:rPr>
          <w:rFonts w:ascii="Rubik" w:hAnsi="Rubik" w:cs="Rubik" w:hint="cs"/>
        </w:rPr>
        <w:t xml:space="preserve"> and </w:t>
      </w:r>
      <w:r w:rsidRPr="00290A5B">
        <w:rPr>
          <w:rFonts w:ascii="Rubik" w:hAnsi="Rubik" w:cs="Rubik" w:hint="cs"/>
        </w:rPr>
        <w:t xml:space="preserve">submit comments in hard copy there. </w:t>
      </w:r>
    </w:p>
    <w:p w14:paraId="2549DD60" w14:textId="77777777" w:rsidR="00392BE6" w:rsidRPr="00290A5B" w:rsidRDefault="00392BE6" w:rsidP="00392BE6">
      <w:pPr>
        <w:pStyle w:val="BodyText"/>
        <w:rPr>
          <w:rFonts w:ascii="Rubik" w:hAnsi="Rubik" w:cs="Rubik" w:hint="cs"/>
        </w:rPr>
      </w:pPr>
    </w:p>
    <w:p w14:paraId="1D3FE35C" w14:textId="77777777" w:rsidR="00392BE6" w:rsidRPr="00290A5B" w:rsidRDefault="00392BE6" w:rsidP="00392BE6">
      <w:pPr>
        <w:spacing w:before="60" w:after="60"/>
        <w:rPr>
          <w:rFonts w:ascii="Rubik" w:hAnsi="Rubik" w:cs="Rubik" w:hint="cs"/>
          <w:i/>
          <w:iCs/>
          <w:color w:val="303030"/>
          <w:sz w:val="18"/>
          <w:szCs w:val="18"/>
          <w:shd w:val="clear" w:color="auto" w:fill="FFFFFF"/>
        </w:rPr>
      </w:pPr>
    </w:p>
    <w:p w14:paraId="3701FBFE" w14:textId="77777777" w:rsidR="00392BE6" w:rsidRPr="00290A5B" w:rsidRDefault="00392BE6" w:rsidP="00392BE6">
      <w:pPr>
        <w:spacing w:before="60" w:after="60"/>
        <w:rPr>
          <w:rFonts w:ascii="Rubik" w:hAnsi="Rubik" w:cs="Rubik" w:hint="cs"/>
          <w:i/>
          <w:iCs/>
          <w:color w:val="303030"/>
          <w:sz w:val="18"/>
          <w:szCs w:val="18"/>
          <w:shd w:val="clear" w:color="auto" w:fill="FFFFFF"/>
        </w:rPr>
      </w:pPr>
    </w:p>
    <w:p w14:paraId="622D0242" w14:textId="77777777" w:rsidR="00392BE6" w:rsidRPr="00290A5B" w:rsidRDefault="00392BE6" w:rsidP="00392BE6">
      <w:pPr>
        <w:spacing w:before="60" w:after="60"/>
        <w:rPr>
          <w:rFonts w:ascii="Rubik" w:hAnsi="Rubik" w:cs="Rubik" w:hint="cs"/>
          <w:i/>
          <w:iCs/>
          <w:color w:val="303030"/>
          <w:sz w:val="18"/>
          <w:szCs w:val="18"/>
          <w:shd w:val="clear" w:color="auto" w:fill="FFFFFF"/>
        </w:rPr>
      </w:pPr>
    </w:p>
    <w:p w14:paraId="73BC86A6" w14:textId="77777777" w:rsidR="00392BE6" w:rsidRPr="00290A5B" w:rsidRDefault="00392BE6" w:rsidP="00392BE6">
      <w:pPr>
        <w:pStyle w:val="Default"/>
        <w:rPr>
          <w:rFonts w:ascii="Rubik" w:hAnsi="Rubik" w:cs="Rubik" w:hint="cs"/>
          <w:b/>
          <w:bCs/>
          <w:sz w:val="32"/>
          <w:szCs w:val="32"/>
        </w:rPr>
      </w:pPr>
      <w:r w:rsidRPr="00290A5B">
        <w:rPr>
          <w:rFonts w:ascii="Rubik" w:hAnsi="Rubik" w:cs="Rubik" w:hint="cs"/>
          <w:i/>
          <w:iCs/>
          <w:color w:val="303030"/>
          <w:sz w:val="22"/>
          <w:shd w:val="clear" w:color="auto" w:fill="FFFFFF"/>
        </w:rPr>
        <w:t xml:space="preserve">If you require an accommodation due to disability, please contact at (415) 701-4848 or TDD 800-735-2929 (CRS), or via email at </w:t>
      </w:r>
      <w:r w:rsidR="006E63A3" w:rsidRPr="00290A5B">
        <w:rPr>
          <w:rFonts w:ascii="Rubik" w:hAnsi="Rubik" w:cs="Rubik" w:hint="cs"/>
          <w:i/>
          <w:iCs/>
          <w:color w:val="303030"/>
          <w:sz w:val="22"/>
          <w:shd w:val="clear" w:color="auto" w:fill="FFFFFF"/>
        </w:rPr>
        <w:t>workforce.development</w:t>
      </w:r>
      <w:r w:rsidRPr="00290A5B">
        <w:rPr>
          <w:rFonts w:ascii="Rubik" w:hAnsi="Rubik" w:cs="Rubik" w:hint="cs"/>
          <w:i/>
          <w:iCs/>
          <w:color w:val="303030"/>
          <w:sz w:val="22"/>
          <w:shd w:val="clear" w:color="auto" w:fill="FFFFFF"/>
        </w:rPr>
        <w:t>@sfgov.org. Assistance in other languages will be honored whenever possible. </w:t>
      </w:r>
    </w:p>
    <w:p w14:paraId="228684FE" w14:textId="77777777" w:rsidR="00392BE6" w:rsidRPr="00290A5B" w:rsidRDefault="00392BE6" w:rsidP="00655A3D">
      <w:pPr>
        <w:pStyle w:val="Default"/>
        <w:rPr>
          <w:rFonts w:ascii="Rubik" w:hAnsi="Rubik" w:cs="Rubik" w:hint="cs"/>
          <w:b/>
          <w:bCs/>
          <w:sz w:val="32"/>
          <w:szCs w:val="32"/>
        </w:rPr>
      </w:pPr>
    </w:p>
    <w:p w14:paraId="1DA8D353" w14:textId="77777777" w:rsidR="006E63A3" w:rsidRPr="00290A5B" w:rsidRDefault="006E63A3" w:rsidP="00655A3D">
      <w:pPr>
        <w:pStyle w:val="Default"/>
        <w:rPr>
          <w:rFonts w:ascii="Rubik" w:hAnsi="Rubik" w:cs="Rubik" w:hint="cs"/>
          <w:b/>
          <w:bCs/>
          <w:sz w:val="32"/>
          <w:szCs w:val="32"/>
        </w:rPr>
      </w:pPr>
    </w:p>
    <w:p w14:paraId="70BFE2D4" w14:textId="77777777" w:rsidR="0091469B" w:rsidRPr="00290A5B" w:rsidRDefault="00655A3D" w:rsidP="00655A3D">
      <w:pPr>
        <w:pStyle w:val="Default"/>
        <w:rPr>
          <w:rFonts w:ascii="Rubik" w:hAnsi="Rubik" w:cs="Rubik" w:hint="cs"/>
          <w:b/>
          <w:bCs/>
          <w:sz w:val="32"/>
          <w:szCs w:val="32"/>
        </w:rPr>
      </w:pPr>
      <w:r w:rsidRPr="00290A5B">
        <w:rPr>
          <w:rFonts w:ascii="Rubik" w:hAnsi="Rubik" w:cs="Rubik" w:hint="cs"/>
          <w:b/>
          <w:bCs/>
          <w:sz w:val="32"/>
          <w:szCs w:val="32"/>
        </w:rPr>
        <w:t>San Francisco Local Plan PY 2021-2024</w:t>
      </w:r>
      <w:r w:rsidR="0006245B" w:rsidRPr="00290A5B">
        <w:rPr>
          <w:rFonts w:ascii="Rubik" w:hAnsi="Rubik" w:cs="Rubik" w:hint="cs"/>
          <w:b/>
          <w:bCs/>
          <w:sz w:val="32"/>
          <w:szCs w:val="32"/>
        </w:rPr>
        <w:t xml:space="preserve"> </w:t>
      </w:r>
      <w:r w:rsidR="0091469B" w:rsidRPr="00290A5B">
        <w:rPr>
          <w:rFonts w:ascii="Rubik" w:hAnsi="Rubik" w:cs="Rubik" w:hint="cs"/>
          <w:b/>
          <w:bCs/>
          <w:sz w:val="32"/>
          <w:szCs w:val="32"/>
        </w:rPr>
        <w:t xml:space="preserve">Two Year Modification </w:t>
      </w:r>
    </w:p>
    <w:p w14:paraId="6AFA1D0A" w14:textId="315524E7" w:rsidR="0091469B" w:rsidRPr="0060595C" w:rsidRDefault="006E63A3" w:rsidP="0060595C">
      <w:pPr>
        <w:pStyle w:val="Default"/>
        <w:rPr>
          <w:rFonts w:ascii="Rubik" w:hAnsi="Rubik" w:cs="Rubik" w:hint="cs"/>
          <w:b/>
          <w:bCs/>
          <w:sz w:val="32"/>
          <w:szCs w:val="32"/>
        </w:rPr>
      </w:pPr>
      <w:r w:rsidRPr="00290A5B">
        <w:rPr>
          <w:rFonts w:ascii="Rubik" w:hAnsi="Rubik" w:cs="Rubik" w:hint="cs"/>
          <w:b/>
          <w:bCs/>
          <w:sz w:val="32"/>
          <w:szCs w:val="32"/>
        </w:rPr>
        <w:t>Public Comment Form</w:t>
      </w:r>
      <w:r w:rsidR="0060595C">
        <w:rPr>
          <w:rFonts w:ascii="Rubik" w:hAnsi="Rubik" w:cs="Rubik"/>
          <w:b/>
          <w:bCs/>
          <w:sz w:val="32"/>
          <w:szCs w:val="32"/>
        </w:rPr>
        <w:br/>
      </w:r>
    </w:p>
    <w:p w14:paraId="18390A1D" w14:textId="77777777" w:rsidR="0091469B" w:rsidRPr="00290A5B" w:rsidRDefault="0091469B">
      <w:pPr>
        <w:rPr>
          <w:rFonts w:ascii="Rubik" w:hAnsi="Rubik" w:cs="Rubik" w:hint="cs"/>
          <w:bCs/>
          <w:color w:val="000000"/>
          <w:sz w:val="24"/>
          <w:szCs w:val="32"/>
        </w:rPr>
      </w:pPr>
      <w:r w:rsidRPr="00290A5B">
        <w:rPr>
          <w:rFonts w:ascii="Rubik" w:hAnsi="Rubik" w:cs="Rubik" w:hint="cs"/>
          <w:bCs/>
          <w:color w:val="000000"/>
          <w:sz w:val="24"/>
          <w:szCs w:val="32"/>
        </w:rPr>
        <w:t xml:space="preserve">Name: </w:t>
      </w:r>
    </w:p>
    <w:p w14:paraId="5F45A937" w14:textId="77777777" w:rsidR="0091469B" w:rsidRPr="00290A5B" w:rsidRDefault="0091469B">
      <w:pPr>
        <w:rPr>
          <w:rFonts w:ascii="Rubik" w:hAnsi="Rubik" w:cs="Rubik" w:hint="cs"/>
          <w:bCs/>
          <w:color w:val="000000"/>
          <w:sz w:val="24"/>
          <w:szCs w:val="32"/>
        </w:rPr>
      </w:pPr>
      <w:r w:rsidRPr="00290A5B">
        <w:rPr>
          <w:rFonts w:ascii="Rubik" w:hAnsi="Rubik" w:cs="Rubik" w:hint="cs"/>
          <w:bCs/>
          <w:color w:val="000000"/>
          <w:sz w:val="24"/>
          <w:szCs w:val="32"/>
        </w:rPr>
        <w:t xml:space="preserve">Organization: </w:t>
      </w:r>
    </w:p>
    <w:p w14:paraId="0E79830B" w14:textId="2A758A1C" w:rsidR="00D07B67" w:rsidRPr="00290A5B" w:rsidRDefault="0091469B">
      <w:pPr>
        <w:rPr>
          <w:rFonts w:ascii="Rubik" w:hAnsi="Rubik" w:cs="Rubik" w:hint="cs"/>
          <w:bCs/>
          <w:color w:val="000000"/>
          <w:sz w:val="24"/>
          <w:szCs w:val="32"/>
        </w:rPr>
      </w:pPr>
      <w:r w:rsidRPr="00290A5B">
        <w:rPr>
          <w:rFonts w:ascii="Rubik" w:hAnsi="Rubik" w:cs="Rubik" w:hint="cs"/>
          <w:bCs/>
          <w:color w:val="000000"/>
          <w:sz w:val="24"/>
          <w:szCs w:val="32"/>
        </w:rPr>
        <w:t>E</w:t>
      </w:r>
      <w:r w:rsidR="00D07B67" w:rsidRPr="00290A5B">
        <w:rPr>
          <w:rFonts w:ascii="Rubik" w:hAnsi="Rubik" w:cs="Rubik" w:hint="cs"/>
          <w:bCs/>
          <w:color w:val="000000"/>
          <w:sz w:val="24"/>
          <w:szCs w:val="32"/>
        </w:rPr>
        <w:t xml:space="preserve">mail: </w:t>
      </w:r>
      <w:r w:rsidR="0060595C">
        <w:rPr>
          <w:rFonts w:ascii="Rubik" w:hAnsi="Rubik" w:cs="Rubik"/>
          <w:bCs/>
          <w:color w:val="000000"/>
          <w:sz w:val="24"/>
          <w:szCs w:val="3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750"/>
      </w:tblGrid>
      <w:tr w:rsidR="00655A3D" w:rsidRPr="00290A5B" w14:paraId="52E4BC88" w14:textId="77777777" w:rsidTr="0091469B">
        <w:trPr>
          <w:trHeight w:val="415"/>
        </w:trPr>
        <w:tc>
          <w:tcPr>
            <w:tcW w:w="2178" w:type="dxa"/>
          </w:tcPr>
          <w:p w14:paraId="66A4EB3A" w14:textId="77777777" w:rsidR="00655A3D" w:rsidRPr="00290A5B" w:rsidRDefault="00655A3D">
            <w:pPr>
              <w:pStyle w:val="Default"/>
              <w:rPr>
                <w:rFonts w:ascii="Rubik" w:hAnsi="Rubik" w:cs="Rubik" w:hint="cs"/>
                <w:sz w:val="23"/>
                <w:szCs w:val="23"/>
              </w:rPr>
            </w:pPr>
            <w:r w:rsidRPr="00290A5B">
              <w:rPr>
                <w:rFonts w:ascii="Rubik" w:hAnsi="Rubik" w:cs="Rubik" w:hint="cs"/>
                <w:b/>
                <w:bCs/>
                <w:sz w:val="23"/>
                <w:szCs w:val="23"/>
              </w:rPr>
              <w:t>Plan Section and page number</w:t>
            </w:r>
          </w:p>
        </w:tc>
        <w:tc>
          <w:tcPr>
            <w:tcW w:w="6750" w:type="dxa"/>
          </w:tcPr>
          <w:p w14:paraId="5FE0ECAE" w14:textId="77777777" w:rsidR="00655A3D" w:rsidRPr="00290A5B" w:rsidRDefault="00655A3D">
            <w:pPr>
              <w:pStyle w:val="Default"/>
              <w:rPr>
                <w:rFonts w:ascii="Rubik" w:hAnsi="Rubik" w:cs="Rubik" w:hint="cs"/>
                <w:sz w:val="23"/>
                <w:szCs w:val="23"/>
              </w:rPr>
            </w:pPr>
            <w:r w:rsidRPr="00290A5B">
              <w:rPr>
                <w:rFonts w:ascii="Rubik" w:hAnsi="Rubik" w:cs="Rubik" w:hint="cs"/>
                <w:b/>
                <w:bCs/>
                <w:sz w:val="23"/>
                <w:szCs w:val="23"/>
              </w:rPr>
              <w:t>Comment/Response</w:t>
            </w:r>
          </w:p>
        </w:tc>
      </w:tr>
      <w:tr w:rsidR="00655A3D" w:rsidRPr="00290A5B" w14:paraId="63EF2592" w14:textId="77777777" w:rsidTr="0091469B">
        <w:trPr>
          <w:trHeight w:val="7082"/>
        </w:trPr>
        <w:tc>
          <w:tcPr>
            <w:tcW w:w="2178" w:type="dxa"/>
          </w:tcPr>
          <w:p w14:paraId="2C2187C5" w14:textId="77777777" w:rsidR="00655A3D" w:rsidRPr="00290A5B" w:rsidRDefault="00655A3D">
            <w:pPr>
              <w:pStyle w:val="Default"/>
              <w:rPr>
                <w:rFonts w:ascii="Rubik" w:hAnsi="Rubik" w:cs="Rubik" w:hint="cs"/>
                <w:sz w:val="23"/>
                <w:szCs w:val="23"/>
              </w:rPr>
            </w:pPr>
          </w:p>
        </w:tc>
        <w:tc>
          <w:tcPr>
            <w:tcW w:w="6750" w:type="dxa"/>
          </w:tcPr>
          <w:p w14:paraId="1D626CA8" w14:textId="77777777" w:rsidR="00655A3D" w:rsidRPr="00290A5B" w:rsidRDefault="00655A3D">
            <w:pPr>
              <w:pStyle w:val="Default"/>
              <w:rPr>
                <w:rFonts w:ascii="Rubik" w:hAnsi="Rubik" w:cs="Rubik" w:hint="cs"/>
                <w:sz w:val="23"/>
                <w:szCs w:val="23"/>
              </w:rPr>
            </w:pPr>
          </w:p>
        </w:tc>
      </w:tr>
    </w:tbl>
    <w:p w14:paraId="3E5642AD" w14:textId="77777777" w:rsidR="0056050D" w:rsidRPr="00290A5B" w:rsidRDefault="0056050D" w:rsidP="00290A5B">
      <w:pPr>
        <w:rPr>
          <w:rFonts w:ascii="Rubik" w:hAnsi="Rubik" w:cs="Rubik" w:hint="cs"/>
        </w:rPr>
      </w:pPr>
    </w:p>
    <w:sectPr w:rsidR="0056050D" w:rsidRPr="0029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ubik">
    <w:panose1 w:val="020B0604020202020204"/>
    <w:charset w:val="B1"/>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0A59"/>
    <w:multiLevelType w:val="hybridMultilevel"/>
    <w:tmpl w:val="2D2E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C31BF"/>
    <w:multiLevelType w:val="hybridMultilevel"/>
    <w:tmpl w:val="2D2E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4283F"/>
    <w:multiLevelType w:val="hybridMultilevel"/>
    <w:tmpl w:val="6F7C5EA2"/>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166932">
    <w:abstractNumId w:val="1"/>
  </w:num>
  <w:num w:numId="2" w16cid:durableId="1996832791">
    <w:abstractNumId w:val="0"/>
  </w:num>
  <w:num w:numId="3" w16cid:durableId="1834956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3D"/>
    <w:rsid w:val="0006245B"/>
    <w:rsid w:val="00290A5B"/>
    <w:rsid w:val="003704ED"/>
    <w:rsid w:val="00392BE6"/>
    <w:rsid w:val="003B132B"/>
    <w:rsid w:val="00482675"/>
    <w:rsid w:val="00546E12"/>
    <w:rsid w:val="0056050D"/>
    <w:rsid w:val="0060595C"/>
    <w:rsid w:val="00655A3D"/>
    <w:rsid w:val="006E63A3"/>
    <w:rsid w:val="006E75BC"/>
    <w:rsid w:val="00762D8D"/>
    <w:rsid w:val="00897FB5"/>
    <w:rsid w:val="0091469B"/>
    <w:rsid w:val="00931222"/>
    <w:rsid w:val="00944634"/>
    <w:rsid w:val="009A4E06"/>
    <w:rsid w:val="00D07B67"/>
    <w:rsid w:val="00F5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710A"/>
  <w15:docId w15:val="{1046EBE7-FE15-46E5-A873-919A20F4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F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7F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A3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897FB5"/>
    <w:rPr>
      <w:b/>
      <w:bCs/>
    </w:rPr>
  </w:style>
  <w:style w:type="paragraph" w:styleId="Title">
    <w:name w:val="Title"/>
    <w:basedOn w:val="Normal"/>
    <w:next w:val="Normal"/>
    <w:link w:val="TitleChar"/>
    <w:uiPriority w:val="10"/>
    <w:qFormat/>
    <w:rsid w:val="00897F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FB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97FB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97FB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qFormat/>
    <w:rsid w:val="00392BE6"/>
    <w:pPr>
      <w:spacing w:after="120" w:line="240" w:lineRule="auto"/>
    </w:pPr>
  </w:style>
  <w:style w:type="character" w:customStyle="1" w:styleId="BodyTextChar">
    <w:name w:val="Body Text Char"/>
    <w:basedOn w:val="DefaultParagraphFont"/>
    <w:link w:val="BodyText"/>
    <w:rsid w:val="00392BE6"/>
  </w:style>
  <w:style w:type="paragraph" w:customStyle="1" w:styleId="Bullet1">
    <w:name w:val="Bullet 1"/>
    <w:basedOn w:val="Normal"/>
    <w:uiPriority w:val="11"/>
    <w:qFormat/>
    <w:rsid w:val="00392BE6"/>
    <w:pPr>
      <w:numPr>
        <w:numId w:val="3"/>
      </w:numPr>
      <w:spacing w:before="120" w:after="120" w:line="24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8D046-641E-4472-9547-6BE1047544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721E5F-8103-48A3-BCB9-1B25C509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D89411-0DC7-441D-9996-39FE07077172}">
  <ds:schemaRefs>
    <ds:schemaRef ds:uri="http://schemas.openxmlformats.org/officeDocument/2006/bibliography"/>
  </ds:schemaRefs>
</ds:datastoreItem>
</file>

<file path=customXml/itemProps4.xml><?xml version="1.0" encoding="utf-8"?>
<ds:datastoreItem xmlns:ds="http://schemas.openxmlformats.org/officeDocument/2006/customXml" ds:itemID="{7AF9DB99-2B83-4EAA-8FAA-889B7EC0C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Hacked Account</cp:lastModifiedBy>
  <cp:revision>9</cp:revision>
  <dcterms:created xsi:type="dcterms:W3CDTF">2022-12-22T02:30:00Z</dcterms:created>
  <dcterms:modified xsi:type="dcterms:W3CDTF">2023-01-06T20:52:00Z</dcterms:modified>
</cp:coreProperties>
</file>