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24277" w14:textId="77777777" w:rsidR="00432672" w:rsidRDefault="00A240AB">
      <w:pPr>
        <w:pStyle w:val="Title"/>
        <w:rPr>
          <w:sz w:val="28"/>
        </w:rPr>
      </w:pPr>
      <w:r>
        <w:rPr>
          <w:sz w:val="28"/>
        </w:rPr>
        <w:t>ATTACHMENT 7</w:t>
      </w:r>
      <w:r w:rsidR="00D22E74">
        <w:rPr>
          <w:sz w:val="28"/>
        </w:rPr>
        <w:t xml:space="preserve">:  </w:t>
      </w:r>
      <w:r w:rsidR="00432672">
        <w:rPr>
          <w:sz w:val="28"/>
        </w:rPr>
        <w:t>DISCLOSURE</w:t>
      </w:r>
      <w:r w:rsidR="00D22E74">
        <w:rPr>
          <w:sz w:val="28"/>
        </w:rPr>
        <w:t>S</w:t>
      </w:r>
      <w:r w:rsidR="00432672">
        <w:rPr>
          <w:sz w:val="28"/>
        </w:rPr>
        <w:t xml:space="preserve"> </w:t>
      </w:r>
    </w:p>
    <w:p w14:paraId="534CA360" w14:textId="77777777" w:rsidR="00432672" w:rsidRDefault="00432672">
      <w:pPr>
        <w:pStyle w:val="Title"/>
        <w:rPr>
          <w:sz w:val="28"/>
        </w:rPr>
      </w:pPr>
    </w:p>
    <w:p w14:paraId="3E24730A" w14:textId="77777777" w:rsidR="00432672" w:rsidRPr="00D22E74" w:rsidRDefault="00432672">
      <w:pPr>
        <w:spacing w:after="240"/>
        <w:ind w:left="360"/>
        <w:rPr>
          <w:i/>
        </w:rPr>
      </w:pPr>
      <w:r>
        <w:rPr>
          <w:b/>
          <w:bCs/>
          <w:u w:val="single"/>
        </w:rPr>
        <w:t>Instructions</w:t>
      </w:r>
      <w:r>
        <w:t xml:space="preserve">:  </w:t>
      </w:r>
      <w:r w:rsidRPr="00D22E74">
        <w:rPr>
          <w:i/>
        </w:rPr>
        <w:t>Please respond completely to each question below</w:t>
      </w:r>
      <w:r w:rsidR="00D22E74" w:rsidRPr="00D22E74">
        <w:rPr>
          <w:i/>
        </w:rPr>
        <w:t xml:space="preserve">.  </w:t>
      </w:r>
      <w:r w:rsidRPr="00D22E74">
        <w:rPr>
          <w:i/>
        </w:rPr>
        <w:t xml:space="preserve">If the </w:t>
      </w:r>
      <w:r w:rsidR="00D22E74" w:rsidRPr="00D22E74">
        <w:rPr>
          <w:i/>
        </w:rPr>
        <w:t>Respondent</w:t>
      </w:r>
      <w:r w:rsidR="00253754">
        <w:rPr>
          <w:rStyle w:val="EndnoteReference"/>
          <w:i/>
        </w:rPr>
        <w:endnoteReference w:id="1"/>
      </w:r>
      <w:r w:rsidRPr="00D22E74">
        <w:rPr>
          <w:i/>
        </w:rPr>
        <w:t xml:space="preserve"> is an individual, then the information relative to that individual should be disclosed.  If the </w:t>
      </w:r>
      <w:r w:rsidR="00D22E74">
        <w:rPr>
          <w:i/>
        </w:rPr>
        <w:t>Respondent</w:t>
      </w:r>
      <w:r w:rsidRPr="00D22E74">
        <w:rPr>
          <w:i/>
        </w:rPr>
        <w:t xml:space="preserve"> is a group or joint venture, then information relative to </w:t>
      </w:r>
      <w:r w:rsidRPr="00D22E74">
        <w:rPr>
          <w:i/>
          <w:u w:val="single"/>
        </w:rPr>
        <w:t>each</w:t>
      </w:r>
      <w:r w:rsidRPr="00D22E74">
        <w:rPr>
          <w:i/>
        </w:rPr>
        <w:t xml:space="preserve"> member of the group or entities that comprise the joint venture should be disclosed.  If the </w:t>
      </w:r>
      <w:r w:rsidR="00D22E74">
        <w:rPr>
          <w:i/>
        </w:rPr>
        <w:t>Respondent</w:t>
      </w:r>
      <w:r w:rsidRPr="00D22E74">
        <w:rPr>
          <w:i/>
        </w:rPr>
        <w:t xml:space="preserve"> is a corporation, then the information relative to the corporation should be disclosed.</w:t>
      </w:r>
    </w:p>
    <w:p w14:paraId="175E2652" w14:textId="77777777" w:rsidR="00F7587E" w:rsidRDefault="00432672" w:rsidP="00F7587E">
      <w:pPr>
        <w:numPr>
          <w:ilvl w:val="0"/>
          <w:numId w:val="1"/>
        </w:numPr>
      </w:pPr>
      <w:r>
        <w:t xml:space="preserve">Has </w:t>
      </w:r>
      <w:r w:rsidR="00D22E74">
        <w:t>Respondent</w:t>
      </w:r>
      <w:r>
        <w:t xml:space="preserve"> ever defaulted on a loan or other financial obligation? This includes all affiliate corporations and partnerships in which </w:t>
      </w:r>
      <w:r w:rsidR="00D22E74">
        <w:t>Respondent</w:t>
      </w:r>
      <w:r>
        <w:t xml:space="preserve"> is </w:t>
      </w:r>
      <w:r w:rsidR="00D22E74">
        <w:t xml:space="preserve">or was </w:t>
      </w:r>
      <w:r>
        <w:t>a general partner.  If so, please describe the circumstances inc</w:t>
      </w:r>
      <w:r w:rsidR="00D22E74">
        <w:t xml:space="preserve">luding dates and current status:  </w:t>
      </w:r>
    </w:p>
    <w:p w14:paraId="11F0C98B" w14:textId="77777777" w:rsidR="00D22E74" w:rsidRPr="00D22E74" w:rsidRDefault="00D22E74" w:rsidP="00D22E74">
      <w:pPr>
        <w:ind w:left="720"/>
        <w:rPr>
          <w:rFonts w:ascii="Arial" w:hAnsi="Arial" w:cs="Arial"/>
          <w:sz w:val="22"/>
          <w:szCs w:val="22"/>
        </w:rPr>
      </w:pPr>
    </w:p>
    <w:p w14:paraId="5D70A459" w14:textId="77777777" w:rsidR="00432672" w:rsidRDefault="00432672"/>
    <w:p w14:paraId="455DD5C7" w14:textId="77777777" w:rsidR="00432672" w:rsidRDefault="00432672">
      <w:pPr>
        <w:numPr>
          <w:ilvl w:val="0"/>
          <w:numId w:val="1"/>
        </w:numPr>
      </w:pPr>
      <w:r>
        <w:t xml:space="preserve">Are there any prior or pending legal proceedings, actions, convictions or judgments that have been filed against </w:t>
      </w:r>
      <w:r w:rsidR="00D22E74">
        <w:t>Respondent</w:t>
      </w:r>
      <w:r>
        <w:t xml:space="preserve"> or its wholly owned subsidiaries, or any prior or pen</w:t>
      </w:r>
      <w:r w:rsidR="00D22E74">
        <w:t xml:space="preserve">ding arbitrations or mediations? </w:t>
      </w:r>
      <w:r>
        <w:t xml:space="preserve"> If so, provide dates the complaints were filed and the present status of the litigation or the status of</w:t>
      </w:r>
      <w:r w:rsidR="00D22E74">
        <w:t xml:space="preserve"> the arbitrations or mediations:  </w:t>
      </w:r>
    </w:p>
    <w:p w14:paraId="3BDF1F44" w14:textId="77777777" w:rsidR="00D22E74" w:rsidRPr="00D22E74" w:rsidRDefault="00D22E74" w:rsidP="00D22E74">
      <w:pPr>
        <w:ind w:left="720"/>
        <w:rPr>
          <w:rFonts w:ascii="Arial" w:hAnsi="Arial" w:cs="Arial"/>
          <w:sz w:val="22"/>
          <w:szCs w:val="22"/>
        </w:rPr>
      </w:pPr>
    </w:p>
    <w:p w14:paraId="79BF43B9" w14:textId="77777777" w:rsidR="00F7587E" w:rsidRDefault="00F7587E" w:rsidP="00F7587E">
      <w:pPr>
        <w:ind w:left="360"/>
      </w:pPr>
    </w:p>
    <w:p w14:paraId="3996101C" w14:textId="77777777" w:rsidR="00D22E74" w:rsidRDefault="00432672">
      <w:pPr>
        <w:numPr>
          <w:ilvl w:val="0"/>
          <w:numId w:val="1"/>
        </w:numPr>
      </w:pPr>
      <w:r>
        <w:t>Are there any prior or pending administrative complaint</w:t>
      </w:r>
      <w:r w:rsidR="00D22E74">
        <w:t>s</w:t>
      </w:r>
      <w:r>
        <w:t>/hearing</w:t>
      </w:r>
      <w:r w:rsidR="00D22E74">
        <w:t>s</w:t>
      </w:r>
      <w:r>
        <w:t xml:space="preserve"> against or any debarment or suspension</w:t>
      </w:r>
      <w:r w:rsidR="00D22E74">
        <w:t>s</w:t>
      </w:r>
      <w:r>
        <w:t xml:space="preserve"> of or other administrative determination</w:t>
      </w:r>
      <w:r w:rsidR="00D22E74">
        <w:t>s</w:t>
      </w:r>
      <w:r>
        <w:t xml:space="preserve"> by any federal, state or local government entity relating to </w:t>
      </w:r>
      <w:r w:rsidR="00D22E74">
        <w:t>Respondent</w:t>
      </w:r>
      <w:r>
        <w:t xml:space="preserve">, against any of </w:t>
      </w:r>
      <w:r w:rsidR="00D22E74">
        <w:t>Respondent</w:t>
      </w:r>
      <w:r>
        <w:t xml:space="preserve">’s affiliated corporations or partnerships in which </w:t>
      </w:r>
      <w:r w:rsidR="00D22E74">
        <w:t>Respondent</w:t>
      </w:r>
      <w:r>
        <w:t xml:space="preserve"> is a general partner, or other business entity</w:t>
      </w:r>
      <w:r w:rsidR="00D22E74">
        <w:t>?</w:t>
      </w:r>
      <w:r>
        <w:t xml:space="preserve">  If so, please describe the circumstances including dates, agency or body conducting the investigation or</w:t>
      </w:r>
      <w:r w:rsidR="00D22E74">
        <w:t xml:space="preserve"> inquiry and the current status: </w:t>
      </w:r>
    </w:p>
    <w:p w14:paraId="4CF4DE68" w14:textId="77777777" w:rsidR="00F7587E" w:rsidRDefault="00F7587E" w:rsidP="00F7587E"/>
    <w:p w14:paraId="69052C9F" w14:textId="77777777" w:rsidR="00432672" w:rsidRDefault="00432672"/>
    <w:p w14:paraId="068DBEBC" w14:textId="77777777" w:rsidR="00432672" w:rsidRDefault="00432672">
      <w:pPr>
        <w:numPr>
          <w:ilvl w:val="0"/>
          <w:numId w:val="1"/>
        </w:numPr>
      </w:pPr>
      <w:r>
        <w:t xml:space="preserve">Has </w:t>
      </w:r>
      <w:r w:rsidR="00D22E74">
        <w:t>Respondent</w:t>
      </w:r>
      <w:r>
        <w:t xml:space="preserve"> or its wholly owned subsidiaries ever filed </w:t>
      </w:r>
      <w:r w:rsidR="00D22E74">
        <w:t>for bankruptcy?</w:t>
      </w:r>
      <w:r>
        <w:t xml:space="preserve">  Please include dates and jurisdiction of filing,</w:t>
      </w:r>
      <w:r w:rsidR="00D22E74">
        <w:t xml:space="preserve"> the reason, and current status:</w:t>
      </w:r>
    </w:p>
    <w:p w14:paraId="06DAE627" w14:textId="77777777" w:rsidR="00D22E74" w:rsidRDefault="00D22E74" w:rsidP="00D22E74">
      <w:pPr>
        <w:ind w:left="720"/>
      </w:pPr>
    </w:p>
    <w:p w14:paraId="16BC0DF5" w14:textId="77777777" w:rsidR="00432672" w:rsidRDefault="00432672"/>
    <w:p w14:paraId="477034CA" w14:textId="77777777" w:rsidR="00432672" w:rsidRPr="00D22E74" w:rsidRDefault="00432672">
      <w:pPr>
        <w:numPr>
          <w:ilvl w:val="0"/>
          <w:numId w:val="1"/>
        </w:numPr>
      </w:pPr>
      <w:r>
        <w:t xml:space="preserve">Describe any business, property, gifts, loans, investments or other financial relationships </w:t>
      </w:r>
      <w:r w:rsidR="00D22E74">
        <w:t>Respondent</w:t>
      </w:r>
      <w:r>
        <w:t xml:space="preserve">, </w:t>
      </w:r>
      <w:r w:rsidR="00D22E74">
        <w:t xml:space="preserve">or </w:t>
      </w:r>
      <w:r>
        <w:t>its individual pr</w:t>
      </w:r>
      <w:r w:rsidR="00D22E74">
        <w:t xml:space="preserve">incipals, corporation, LLC, LLP, </w:t>
      </w:r>
      <w:r>
        <w:t xml:space="preserve">affiliated corporations or partnerships in which </w:t>
      </w:r>
      <w:r w:rsidR="00D22E74">
        <w:t>Respondent</w:t>
      </w:r>
      <w:r>
        <w:t xml:space="preserve"> is a general partner, </w:t>
      </w:r>
      <w:r w:rsidR="00D22E74">
        <w:t>may have with</w:t>
      </w:r>
      <w:r>
        <w:rPr>
          <w:szCs w:val="20"/>
        </w:rPr>
        <w:t xml:space="preserve"> any </w:t>
      </w:r>
      <w:r w:rsidR="00D22E74">
        <w:rPr>
          <w:szCs w:val="20"/>
        </w:rPr>
        <w:t xml:space="preserve">senior staff of the Mayor’s Office of Housing and Community Development (MOHCD) or any </w:t>
      </w:r>
      <w:r>
        <w:rPr>
          <w:szCs w:val="20"/>
        </w:rPr>
        <w:t xml:space="preserve">member of the </w:t>
      </w:r>
      <w:r w:rsidR="005E4D01">
        <w:rPr>
          <w:szCs w:val="20"/>
        </w:rPr>
        <w:t>Citywide Affordable Housing</w:t>
      </w:r>
      <w:r w:rsidR="00D22E74">
        <w:rPr>
          <w:szCs w:val="20"/>
        </w:rPr>
        <w:t xml:space="preserve"> Loan Committee</w:t>
      </w:r>
      <w:r>
        <w:rPr>
          <w:szCs w:val="20"/>
        </w:rPr>
        <w:t xml:space="preserve"> or his/her immediate family which are </w:t>
      </w:r>
      <w:r w:rsidR="00D22E74">
        <w:rPr>
          <w:szCs w:val="20"/>
        </w:rPr>
        <w:t xml:space="preserve">considered a </w:t>
      </w:r>
      <w:r>
        <w:rPr>
          <w:szCs w:val="20"/>
        </w:rPr>
        <w:t>financial interest as defined by Section 87103 of the Fair Political Practices Act.</w:t>
      </w:r>
      <w:r w:rsidR="00253754">
        <w:rPr>
          <w:rStyle w:val="EndnoteReference"/>
          <w:szCs w:val="20"/>
        </w:rPr>
        <w:endnoteReference w:id="2"/>
      </w:r>
    </w:p>
    <w:p w14:paraId="36A5F97B" w14:textId="77777777" w:rsidR="00D22E74" w:rsidRDefault="00D22E74" w:rsidP="00253754">
      <w:pPr>
        <w:ind w:left="720"/>
      </w:pPr>
    </w:p>
    <w:p w14:paraId="1860C432" w14:textId="77777777" w:rsidR="006879A3" w:rsidRDefault="006879A3" w:rsidP="00F7587E">
      <w:pPr>
        <w:ind w:left="360"/>
      </w:pPr>
    </w:p>
    <w:p w14:paraId="535363D7" w14:textId="77777777" w:rsidR="006879A3" w:rsidRDefault="00D22E74" w:rsidP="00253754">
      <w:r>
        <w:t>Respondent</w:t>
      </w:r>
      <w:r w:rsidR="00253754">
        <w:t xml:space="preserve"> hereby certifies </w:t>
      </w:r>
      <w:r w:rsidR="006879A3">
        <w:t>under penalty of perjury under the laws of the State of California that all information provided in th</w:t>
      </w:r>
      <w:r w:rsidR="00253754">
        <w:t>is</w:t>
      </w:r>
      <w:r w:rsidR="006879A3">
        <w:t xml:space="preserve"> Disclosure </w:t>
      </w:r>
      <w:r w:rsidR="00253754">
        <w:t>q</w:t>
      </w:r>
      <w:r w:rsidR="006879A3">
        <w:t>uestionnaire is true and correct.</w:t>
      </w:r>
    </w:p>
    <w:p w14:paraId="412A195B" w14:textId="77777777" w:rsidR="006879A3" w:rsidRDefault="006879A3" w:rsidP="006879A3">
      <w:pPr>
        <w:spacing w:line="480" w:lineRule="auto"/>
      </w:pPr>
    </w:p>
    <w:p w14:paraId="071B8144" w14:textId="77777777" w:rsidR="00D22E74" w:rsidRDefault="006879A3" w:rsidP="006879A3">
      <w:pPr>
        <w:ind w:left="360"/>
      </w:pPr>
      <w:r>
        <w:t>Date: ______________</w:t>
      </w:r>
      <w:r>
        <w:tab/>
      </w:r>
      <w:r>
        <w:tab/>
        <w:t>Signed: _________________________________</w:t>
      </w:r>
    </w:p>
    <w:p w14:paraId="453AD2F0" w14:textId="77777777" w:rsidR="00D22E74" w:rsidRDefault="00D22E74" w:rsidP="006879A3">
      <w:pPr>
        <w:ind w:left="360"/>
      </w:pPr>
    </w:p>
    <w:p w14:paraId="7CBB14BB" w14:textId="77777777" w:rsidR="00D22E74" w:rsidRDefault="00D22E74" w:rsidP="006879A3">
      <w:pPr>
        <w:ind w:left="360"/>
      </w:pPr>
    </w:p>
    <w:p w14:paraId="30173814" w14:textId="77777777" w:rsidR="00D22E74" w:rsidRDefault="00D22E74" w:rsidP="006879A3">
      <w:pPr>
        <w:ind w:left="360"/>
      </w:pPr>
    </w:p>
    <w:sectPr w:rsidR="00D22E74">
      <w:footerReference w:type="default" r:id="rId8"/>
      <w:pgSz w:w="12240" w:h="15840" w:code="1"/>
      <w:pgMar w:top="720" w:right="1152" w:bottom="1008" w:left="1152"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1A003" w14:textId="77777777" w:rsidR="00AD704E" w:rsidRDefault="00AD704E">
      <w:r>
        <w:separator/>
      </w:r>
    </w:p>
  </w:endnote>
  <w:endnote w:type="continuationSeparator" w:id="0">
    <w:p w14:paraId="07011895" w14:textId="77777777" w:rsidR="00AD704E" w:rsidRDefault="00AD704E">
      <w:r>
        <w:continuationSeparator/>
      </w:r>
    </w:p>
  </w:endnote>
  <w:endnote w:id="1">
    <w:p w14:paraId="4EE0312D" w14:textId="445A428E" w:rsidR="00253754" w:rsidRDefault="00253754" w:rsidP="00253754">
      <w:pPr>
        <w:pStyle w:val="FootnoteText"/>
        <w:spacing w:after="120"/>
      </w:pPr>
      <w:r>
        <w:rPr>
          <w:rStyle w:val="EndnoteReference"/>
        </w:rPr>
        <w:endnoteRef/>
      </w:r>
      <w:r>
        <w:t xml:space="preserve"> For the purposes of this </w:t>
      </w:r>
      <w:r w:rsidR="00996DF2">
        <w:t>NOFA</w:t>
      </w:r>
      <w:r>
        <w:t xml:space="preserve">, the term “Respondent” shall mean the respondent to this </w:t>
      </w:r>
      <w:r w:rsidR="00996DF2">
        <w:t>NOFA</w:t>
      </w:r>
      <w:r>
        <w:t xml:space="preserve"> regardless of legal form.  Thus Respondent applies to individuals, sole proprietorships, joint ventures, unincorporated associations, partnerships, LLCs, LLPs, corporations (whether for profit, nonprofit, California or out of state) and any other entity legally entitled to do business in the State of California.  </w:t>
      </w:r>
    </w:p>
    <w:p w14:paraId="09CB603F" w14:textId="77777777" w:rsidR="00253754" w:rsidRDefault="00253754" w:rsidP="00253754">
      <w:pPr>
        <w:pStyle w:val="EndnoteText"/>
      </w:pPr>
    </w:p>
  </w:endnote>
  <w:endnote w:id="2">
    <w:p w14:paraId="5A37FCA5" w14:textId="77777777" w:rsidR="00253754" w:rsidRPr="00253754" w:rsidRDefault="00253754" w:rsidP="00253754">
      <w:pPr>
        <w:rPr>
          <w:sz w:val="20"/>
          <w:szCs w:val="20"/>
        </w:rPr>
      </w:pPr>
      <w:r w:rsidRPr="00253754">
        <w:rPr>
          <w:rStyle w:val="EndnoteReference"/>
          <w:sz w:val="20"/>
          <w:szCs w:val="20"/>
        </w:rPr>
        <w:endnoteRef/>
      </w:r>
      <w:r w:rsidRPr="00253754">
        <w:rPr>
          <w:sz w:val="20"/>
          <w:szCs w:val="20"/>
        </w:rPr>
        <w:t xml:space="preserve"> In summary Government Code Section 87100 requires any public officials participating in making decisions to refrain from using their official position to influence a governmental decision in which they know or has reason to know they have a financial interest.  Section 87103 defines a financial interest as one that has a material, financial effect on the official or a member of their immediate family as follows:  business interest – over $2,000; real property interest – over $2,000; other source of income within 12 months before the decision – over $500; gift or intermediary for donor of gift within 12 months - $250; business entity in which the official is a director, officer, partner, trustee, employee or holds a position of management.  See Government Code Section 87103 for the complete definition.</w:t>
      </w:r>
    </w:p>
    <w:p w14:paraId="30E422C7" w14:textId="77777777" w:rsidR="00253754" w:rsidRDefault="0025375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3BDB9" w14:textId="77777777" w:rsidR="00E94607" w:rsidRDefault="00E94607">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2A971" w14:textId="77777777" w:rsidR="00AD704E" w:rsidRDefault="00AD704E">
      <w:r>
        <w:separator/>
      </w:r>
    </w:p>
  </w:footnote>
  <w:footnote w:type="continuationSeparator" w:id="0">
    <w:p w14:paraId="2939CAD4" w14:textId="77777777" w:rsidR="00AD704E" w:rsidRDefault="00AD7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241084"/>
    <w:multiLevelType w:val="hybridMultilevel"/>
    <w:tmpl w:val="A79ED9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6074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7E"/>
    <w:rsid w:val="001563A1"/>
    <w:rsid w:val="00253754"/>
    <w:rsid w:val="002942F1"/>
    <w:rsid w:val="00432672"/>
    <w:rsid w:val="0044763E"/>
    <w:rsid w:val="005E4D01"/>
    <w:rsid w:val="00630BFA"/>
    <w:rsid w:val="006879A3"/>
    <w:rsid w:val="00891C49"/>
    <w:rsid w:val="00893208"/>
    <w:rsid w:val="00996DF2"/>
    <w:rsid w:val="00A04E12"/>
    <w:rsid w:val="00A240AB"/>
    <w:rsid w:val="00A83F21"/>
    <w:rsid w:val="00AA4EC0"/>
    <w:rsid w:val="00AD704E"/>
    <w:rsid w:val="00B35BAD"/>
    <w:rsid w:val="00C969D3"/>
    <w:rsid w:val="00D214C6"/>
    <w:rsid w:val="00D22E74"/>
    <w:rsid w:val="00D54ABD"/>
    <w:rsid w:val="00DF2779"/>
    <w:rsid w:val="00E11285"/>
    <w:rsid w:val="00E94607"/>
    <w:rsid w:val="00F75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AA29F"/>
  <w15:chartTrackingRefBased/>
  <w15:docId w15:val="{932FC568-CDF2-41CD-BD05-53CF4B6E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36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rPr>
  </w:style>
  <w:style w:type="character" w:styleId="PageNumber">
    <w:name w:val="page number"/>
    <w:basedOn w:val="DefaultParagraphFont"/>
    <w:rsid w:val="00D54ABD"/>
  </w:style>
  <w:style w:type="paragraph" w:styleId="EndnoteText">
    <w:name w:val="endnote text"/>
    <w:basedOn w:val="Normal"/>
    <w:link w:val="EndnoteTextChar"/>
    <w:rsid w:val="00253754"/>
    <w:rPr>
      <w:sz w:val="20"/>
      <w:szCs w:val="20"/>
    </w:rPr>
  </w:style>
  <w:style w:type="character" w:customStyle="1" w:styleId="EndnoteTextChar">
    <w:name w:val="Endnote Text Char"/>
    <w:basedOn w:val="DefaultParagraphFont"/>
    <w:link w:val="EndnoteText"/>
    <w:rsid w:val="00253754"/>
  </w:style>
  <w:style w:type="character" w:styleId="EndnoteReference">
    <w:name w:val="endnote reference"/>
    <w:rsid w:val="002537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2E31C-E3CA-4C06-9FE2-ABC05C190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vt:lpstr>
    </vt:vector>
  </TitlesOfParts>
  <Company>SF Redevelopment Agency</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Andrico Q. Penick</dc:creator>
  <cp:keywords/>
  <cp:lastModifiedBy>Blitzer, Mara (MYR)</cp:lastModifiedBy>
  <cp:revision>2</cp:revision>
  <cp:lastPrinted>2004-04-06T17:16:00Z</cp:lastPrinted>
  <dcterms:created xsi:type="dcterms:W3CDTF">2024-05-09T23:02:00Z</dcterms:created>
  <dcterms:modified xsi:type="dcterms:W3CDTF">2024-05-09T23:02:00Z</dcterms:modified>
</cp:coreProperties>
</file>